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20A98" w14:textId="35663BE5" w:rsidR="00D24B58" w:rsidRPr="00E0488A" w:rsidRDefault="008E2E56">
      <w:pPr>
        <w:jc w:val="center"/>
        <w:rPr>
          <w:rFonts w:ascii="Calibri" w:eastAsia="Calibri" w:hAnsi="Calibri" w:cs="Calibri"/>
          <w:b/>
          <w:sz w:val="36"/>
          <w:szCs w:val="24"/>
        </w:rPr>
      </w:pPr>
      <w:r w:rsidRPr="00E0488A">
        <w:rPr>
          <w:rFonts w:ascii="Calibri" w:eastAsia="Calibri" w:hAnsi="Calibri" w:cs="Calibri"/>
          <w:b/>
          <w:sz w:val="36"/>
          <w:szCs w:val="24"/>
        </w:rPr>
        <w:t xml:space="preserve">Transportation Climate Initiative </w:t>
      </w:r>
      <w:r w:rsidR="008D2E59">
        <w:rPr>
          <w:rFonts w:ascii="Calibri" w:eastAsia="Calibri" w:hAnsi="Calibri" w:cs="Calibri"/>
          <w:b/>
          <w:sz w:val="36"/>
          <w:szCs w:val="24"/>
        </w:rPr>
        <w:t>Comment</w:t>
      </w:r>
    </w:p>
    <w:p w14:paraId="475FB49F" w14:textId="77777777" w:rsidR="00B62C7A" w:rsidRDefault="00B62C7A" w:rsidP="00B62C7A">
      <w:pPr>
        <w:rPr>
          <w:rFonts w:ascii="Calibri" w:eastAsia="Calibri" w:hAnsi="Calibri" w:cs="Calibri"/>
          <w:sz w:val="24"/>
          <w:szCs w:val="24"/>
        </w:rPr>
      </w:pPr>
    </w:p>
    <w:p w14:paraId="4E7D0FF4" w14:textId="27026923" w:rsidR="00D24B58" w:rsidRDefault="008E2E56">
      <w:pPr>
        <w:rPr>
          <w:rFonts w:ascii="Calibri" w:eastAsia="Calibri" w:hAnsi="Calibri" w:cs="Calibri"/>
          <w:b/>
          <w:sz w:val="24"/>
          <w:szCs w:val="24"/>
        </w:rPr>
      </w:pPr>
      <w:bookmarkStart w:id="0" w:name="_GoBack"/>
      <w:bookmarkEnd w:id="0"/>
      <w:r>
        <w:rPr>
          <w:rFonts w:ascii="Calibri" w:eastAsia="Calibri" w:hAnsi="Calibri" w:cs="Calibri"/>
          <w:b/>
          <w:sz w:val="24"/>
          <w:szCs w:val="24"/>
        </w:rPr>
        <w:t>FCV deployment goals/expectations in TCI region in the next 15 years (business-as-usual):</w:t>
      </w:r>
    </w:p>
    <w:p w14:paraId="22881DF0" w14:textId="77777777" w:rsidR="00E0488A" w:rsidRDefault="00E0488A">
      <w:pPr>
        <w:rPr>
          <w:rFonts w:ascii="Calibri" w:eastAsia="Calibri" w:hAnsi="Calibri" w:cs="Calibri"/>
          <w:b/>
          <w:sz w:val="24"/>
          <w:szCs w:val="24"/>
        </w:rPr>
      </w:pPr>
    </w:p>
    <w:p w14:paraId="70B00958" w14:textId="2A14C17D" w:rsidR="00B11353" w:rsidRPr="00E0488A" w:rsidRDefault="00B11353" w:rsidP="00E0488A">
      <w:pPr>
        <w:pStyle w:val="ListParagraph"/>
        <w:numPr>
          <w:ilvl w:val="0"/>
          <w:numId w:val="19"/>
        </w:numPr>
        <w:rPr>
          <w:rFonts w:ascii="Calibri" w:eastAsia="Calibri" w:hAnsi="Calibri" w:cs="Calibri"/>
          <w:sz w:val="24"/>
          <w:szCs w:val="24"/>
        </w:rPr>
      </w:pPr>
      <w:r w:rsidRPr="00E0488A">
        <w:rPr>
          <w:rFonts w:ascii="Calibri" w:eastAsia="Calibri" w:hAnsi="Calibri" w:cs="Calibri"/>
          <w:sz w:val="24"/>
          <w:szCs w:val="24"/>
        </w:rPr>
        <w:t>Multi-State ZEV Task Force.</w:t>
      </w:r>
      <w:r>
        <w:rPr>
          <w:rStyle w:val="FootnoteReference"/>
          <w:rFonts w:ascii="Calibri" w:eastAsia="Calibri" w:hAnsi="Calibri" w:cs="Calibri"/>
          <w:sz w:val="24"/>
          <w:szCs w:val="24"/>
        </w:rPr>
        <w:footnoteReference w:id="1"/>
      </w:r>
    </w:p>
    <w:p w14:paraId="72B5DE6F" w14:textId="77777777" w:rsidR="00E0488A" w:rsidRDefault="00B11353" w:rsidP="00E0488A">
      <w:pPr>
        <w:numPr>
          <w:ilvl w:val="0"/>
          <w:numId w:val="20"/>
        </w:numPr>
        <w:rPr>
          <w:rFonts w:ascii="Calibri" w:eastAsia="Calibri" w:hAnsi="Calibri" w:cs="Calibri"/>
          <w:sz w:val="24"/>
          <w:szCs w:val="24"/>
        </w:rPr>
      </w:pPr>
      <w:r>
        <w:rPr>
          <w:rFonts w:ascii="Calibri" w:eastAsia="Calibri" w:hAnsi="Calibri" w:cs="Calibri"/>
          <w:sz w:val="24"/>
          <w:szCs w:val="24"/>
        </w:rPr>
        <w:t>Nine</w:t>
      </w:r>
      <w:r w:rsidR="008E2E56">
        <w:rPr>
          <w:rFonts w:ascii="Calibri" w:eastAsia="Calibri" w:hAnsi="Calibri" w:cs="Calibri"/>
          <w:sz w:val="24"/>
          <w:szCs w:val="24"/>
        </w:rPr>
        <w:t xml:space="preserve"> states have signed a Memorandum of Understanding, committing to deploying at least 3.3 million zero-emission vehicles by 2025 (California, Connecticut, Massachusetts, New York, </w:t>
      </w:r>
      <w:r w:rsidR="00700B37">
        <w:rPr>
          <w:rFonts w:ascii="Calibri" w:eastAsia="Calibri" w:hAnsi="Calibri" w:cs="Calibri"/>
          <w:sz w:val="24"/>
          <w:szCs w:val="24"/>
        </w:rPr>
        <w:t xml:space="preserve">New Jersey, </w:t>
      </w:r>
      <w:r w:rsidR="008E2E56">
        <w:rPr>
          <w:rFonts w:ascii="Calibri" w:eastAsia="Calibri" w:hAnsi="Calibri" w:cs="Calibri"/>
          <w:sz w:val="24"/>
          <w:szCs w:val="24"/>
        </w:rPr>
        <w:t xml:space="preserve">Rhode Island, Vermont, Oregon, and Maryland).  </w:t>
      </w:r>
    </w:p>
    <w:p w14:paraId="1F1F41F3" w14:textId="77777777" w:rsidR="00E0488A" w:rsidRDefault="00B11353" w:rsidP="00E0488A">
      <w:pPr>
        <w:numPr>
          <w:ilvl w:val="0"/>
          <w:numId w:val="20"/>
        </w:numPr>
        <w:rPr>
          <w:rFonts w:ascii="Calibri" w:eastAsia="Calibri" w:hAnsi="Calibri" w:cs="Calibri"/>
          <w:sz w:val="24"/>
          <w:szCs w:val="24"/>
        </w:rPr>
      </w:pPr>
      <w:r w:rsidRPr="00E0488A">
        <w:rPr>
          <w:rFonts w:ascii="Calibri" w:eastAsia="Calibri" w:hAnsi="Calibri" w:cs="Calibri"/>
          <w:sz w:val="24"/>
          <w:szCs w:val="24"/>
        </w:rPr>
        <w:t xml:space="preserve">Originally signed by eight states, New Jersey officially joined the Task Force on May 3, 2018. </w:t>
      </w:r>
    </w:p>
    <w:p w14:paraId="4D170407" w14:textId="77777777" w:rsidR="00E0488A" w:rsidRDefault="00F93A29" w:rsidP="00E0488A">
      <w:pPr>
        <w:numPr>
          <w:ilvl w:val="0"/>
          <w:numId w:val="20"/>
        </w:numPr>
        <w:rPr>
          <w:rFonts w:ascii="Calibri" w:eastAsia="Calibri" w:hAnsi="Calibri" w:cs="Calibri"/>
          <w:sz w:val="24"/>
          <w:szCs w:val="24"/>
        </w:rPr>
      </w:pPr>
      <w:r w:rsidRPr="00E0488A">
        <w:rPr>
          <w:rFonts w:ascii="Calibri" w:eastAsia="Calibri" w:hAnsi="Calibri" w:cs="Calibri"/>
          <w:sz w:val="24"/>
          <w:szCs w:val="24"/>
        </w:rPr>
        <w:t>If</w:t>
      </w:r>
      <w:r w:rsidR="00700B37" w:rsidRPr="00E0488A">
        <w:rPr>
          <w:rFonts w:ascii="Calibri" w:eastAsia="Calibri" w:hAnsi="Calibri" w:cs="Calibri"/>
          <w:sz w:val="24"/>
          <w:szCs w:val="24"/>
        </w:rPr>
        <w:t xml:space="preserve"> the goals of the MOU are achieved</w:t>
      </w:r>
      <w:r w:rsidRPr="00E0488A">
        <w:rPr>
          <w:rFonts w:ascii="Calibri" w:eastAsia="Calibri" w:hAnsi="Calibri" w:cs="Calibri"/>
          <w:sz w:val="24"/>
          <w:szCs w:val="24"/>
        </w:rPr>
        <w:t>, the</w:t>
      </w:r>
      <w:r w:rsidR="00700B37" w:rsidRPr="00E0488A">
        <w:rPr>
          <w:rFonts w:ascii="Calibri" w:eastAsia="Calibri" w:hAnsi="Calibri" w:cs="Calibri"/>
          <w:sz w:val="24"/>
          <w:szCs w:val="24"/>
        </w:rPr>
        <w:t xml:space="preserve"> initial</w:t>
      </w:r>
      <w:r w:rsidRPr="00E0488A">
        <w:rPr>
          <w:rFonts w:ascii="Calibri" w:eastAsia="Calibri" w:hAnsi="Calibri" w:cs="Calibri"/>
          <w:sz w:val="24"/>
          <w:szCs w:val="24"/>
        </w:rPr>
        <w:t xml:space="preserve"> six Northeast states (New York, Massachusetts, Maryland, Connecticut, Rhode Island, and Vermont) could deploy approxima</w:t>
      </w:r>
      <w:r w:rsidR="00635B9E" w:rsidRPr="00E0488A">
        <w:rPr>
          <w:rFonts w:ascii="Calibri" w:eastAsia="Calibri" w:hAnsi="Calibri" w:cs="Calibri"/>
          <w:sz w:val="24"/>
          <w:szCs w:val="24"/>
        </w:rPr>
        <w:t>tely 639,000 FCVs/BEVs by 2025.</w:t>
      </w:r>
      <w:r w:rsidR="00635B9E">
        <w:rPr>
          <w:rStyle w:val="FootnoteReference"/>
          <w:rFonts w:ascii="Calibri" w:eastAsia="Calibri" w:hAnsi="Calibri" w:cs="Calibri"/>
          <w:sz w:val="24"/>
          <w:szCs w:val="24"/>
        </w:rPr>
        <w:footnoteReference w:id="2"/>
      </w:r>
    </w:p>
    <w:p w14:paraId="47B8B77C" w14:textId="67A55767" w:rsidR="00F93A29" w:rsidRPr="00E0488A" w:rsidRDefault="00635B9E" w:rsidP="00E0488A">
      <w:pPr>
        <w:numPr>
          <w:ilvl w:val="0"/>
          <w:numId w:val="20"/>
        </w:numPr>
        <w:rPr>
          <w:rFonts w:ascii="Calibri" w:eastAsia="Calibri" w:hAnsi="Calibri" w:cs="Calibri"/>
          <w:sz w:val="24"/>
          <w:szCs w:val="24"/>
        </w:rPr>
      </w:pPr>
      <w:r w:rsidRPr="00E0488A">
        <w:rPr>
          <w:rFonts w:ascii="Calibri" w:eastAsia="Calibri" w:hAnsi="Calibri" w:cs="Calibri"/>
          <w:sz w:val="24"/>
          <w:szCs w:val="24"/>
        </w:rPr>
        <w:t>Including similar commitments from New Jersey, New Hampshire, and Maine</w:t>
      </w:r>
      <w:r w:rsidR="00F93A29" w:rsidRPr="00E0488A">
        <w:rPr>
          <w:rFonts w:ascii="Calibri" w:eastAsia="Calibri" w:hAnsi="Calibri" w:cs="Calibri"/>
          <w:sz w:val="24"/>
          <w:szCs w:val="24"/>
        </w:rPr>
        <w:t>, regional deployment could reach over 800,000 FCVs/BEVs by 2025.</w:t>
      </w:r>
    </w:p>
    <w:p w14:paraId="7F2FE055" w14:textId="77777777" w:rsidR="00E0488A" w:rsidRDefault="00E0488A" w:rsidP="008F660E">
      <w:pPr>
        <w:rPr>
          <w:rFonts w:ascii="Calibri" w:eastAsia="Calibri" w:hAnsi="Calibri" w:cs="Calibri"/>
          <w:sz w:val="24"/>
          <w:szCs w:val="24"/>
        </w:rPr>
      </w:pPr>
    </w:p>
    <w:p w14:paraId="74F2D663" w14:textId="070252D1" w:rsidR="008F660E" w:rsidRPr="00E0488A" w:rsidRDefault="008E2E56" w:rsidP="00E0488A">
      <w:pPr>
        <w:pStyle w:val="ListParagraph"/>
        <w:numPr>
          <w:ilvl w:val="0"/>
          <w:numId w:val="19"/>
        </w:numPr>
        <w:rPr>
          <w:rFonts w:ascii="Calibri" w:eastAsia="Calibri" w:hAnsi="Calibri" w:cs="Calibri"/>
          <w:sz w:val="24"/>
          <w:szCs w:val="24"/>
        </w:rPr>
      </w:pPr>
      <w:r w:rsidRPr="00E0488A">
        <w:rPr>
          <w:rFonts w:ascii="Calibri" w:eastAsia="Calibri" w:hAnsi="Calibri" w:cs="Calibri"/>
          <w:sz w:val="24"/>
          <w:szCs w:val="24"/>
        </w:rPr>
        <w:t xml:space="preserve">H2USA’s Siting Refueling Stations in the Northeast report </w:t>
      </w:r>
      <w:r w:rsidR="00700B37" w:rsidRPr="00E0488A">
        <w:rPr>
          <w:rFonts w:ascii="Calibri" w:eastAsia="Calibri" w:hAnsi="Calibri" w:cs="Calibri"/>
          <w:sz w:val="24"/>
          <w:szCs w:val="24"/>
        </w:rPr>
        <w:t>(</w:t>
      </w:r>
      <w:r w:rsidRPr="00E0488A">
        <w:rPr>
          <w:rFonts w:ascii="Calibri" w:eastAsia="Calibri" w:hAnsi="Calibri" w:cs="Calibri"/>
          <w:sz w:val="24"/>
          <w:szCs w:val="24"/>
        </w:rPr>
        <w:t>based on</w:t>
      </w:r>
      <w:r w:rsidR="003A3340" w:rsidRPr="00E0488A">
        <w:rPr>
          <w:rFonts w:ascii="Calibri" w:eastAsia="Calibri" w:hAnsi="Calibri" w:cs="Calibri"/>
          <w:sz w:val="24"/>
          <w:szCs w:val="24"/>
        </w:rPr>
        <w:t xml:space="preserve"> Spatially and Temporarily Resolved Energy Environment Tool</w:t>
      </w:r>
      <w:r w:rsidRPr="00E0488A">
        <w:rPr>
          <w:rFonts w:ascii="Calibri" w:eastAsia="Calibri" w:hAnsi="Calibri" w:cs="Calibri"/>
          <w:sz w:val="24"/>
          <w:szCs w:val="24"/>
        </w:rPr>
        <w:t xml:space="preserve"> </w:t>
      </w:r>
      <w:r w:rsidR="003A3340" w:rsidRPr="00E0488A">
        <w:rPr>
          <w:rFonts w:ascii="Calibri" w:eastAsia="Calibri" w:hAnsi="Calibri" w:cs="Calibri"/>
          <w:sz w:val="24"/>
          <w:szCs w:val="24"/>
        </w:rPr>
        <w:t>(</w:t>
      </w:r>
      <w:r w:rsidRPr="00E0488A">
        <w:rPr>
          <w:rFonts w:ascii="Calibri" w:eastAsia="Calibri" w:hAnsi="Calibri" w:cs="Calibri"/>
          <w:sz w:val="24"/>
          <w:szCs w:val="24"/>
        </w:rPr>
        <w:t>STREET</w:t>
      </w:r>
      <w:r w:rsidR="003A3340" w:rsidRPr="00E0488A">
        <w:rPr>
          <w:rFonts w:ascii="Calibri" w:eastAsia="Calibri" w:hAnsi="Calibri" w:cs="Calibri"/>
          <w:sz w:val="24"/>
          <w:szCs w:val="24"/>
        </w:rPr>
        <w:t>)</w:t>
      </w:r>
      <w:r w:rsidRPr="00E0488A">
        <w:rPr>
          <w:rFonts w:ascii="Calibri" w:eastAsia="Calibri" w:hAnsi="Calibri" w:cs="Calibri"/>
          <w:sz w:val="24"/>
          <w:szCs w:val="24"/>
        </w:rPr>
        <w:t xml:space="preserve"> and </w:t>
      </w:r>
      <w:r w:rsidR="003A3340" w:rsidRPr="00E0488A">
        <w:rPr>
          <w:rFonts w:ascii="Calibri" w:eastAsia="Calibri" w:hAnsi="Calibri" w:cs="Calibri"/>
          <w:sz w:val="24"/>
          <w:szCs w:val="24"/>
        </w:rPr>
        <w:t>Scenario Evaluation Reorganization and Analysis Tool (</w:t>
      </w:r>
      <w:r w:rsidRPr="00E0488A">
        <w:rPr>
          <w:rFonts w:ascii="Calibri" w:eastAsia="Calibri" w:hAnsi="Calibri" w:cs="Calibri"/>
          <w:sz w:val="24"/>
          <w:szCs w:val="24"/>
        </w:rPr>
        <w:t>SERA</w:t>
      </w:r>
      <w:r w:rsidR="003A3340" w:rsidRPr="00E0488A">
        <w:rPr>
          <w:rFonts w:ascii="Calibri" w:eastAsia="Calibri" w:hAnsi="Calibri" w:cs="Calibri"/>
          <w:sz w:val="24"/>
          <w:szCs w:val="24"/>
        </w:rPr>
        <w:t>)</w:t>
      </w:r>
      <w:r w:rsidRPr="00E0488A">
        <w:rPr>
          <w:rFonts w:ascii="Calibri" w:eastAsia="Calibri" w:hAnsi="Calibri" w:cs="Calibri"/>
          <w:sz w:val="24"/>
          <w:szCs w:val="24"/>
        </w:rPr>
        <w:t xml:space="preserve"> station placement results</w:t>
      </w:r>
      <w:r w:rsidR="00700B37" w:rsidRPr="00E0488A">
        <w:rPr>
          <w:rFonts w:ascii="Calibri" w:eastAsia="Calibri" w:hAnsi="Calibri" w:cs="Calibri"/>
          <w:sz w:val="24"/>
          <w:szCs w:val="24"/>
        </w:rPr>
        <w:t>).</w:t>
      </w:r>
      <w:r w:rsidR="00700B37">
        <w:rPr>
          <w:rStyle w:val="FootnoteReference"/>
          <w:rFonts w:ascii="Calibri" w:eastAsia="Calibri" w:hAnsi="Calibri" w:cs="Calibri"/>
          <w:sz w:val="24"/>
          <w:szCs w:val="24"/>
        </w:rPr>
        <w:footnoteReference w:id="3"/>
      </w:r>
    </w:p>
    <w:p w14:paraId="23179345" w14:textId="5A7988EB" w:rsidR="008F660E" w:rsidRDefault="008F660E" w:rsidP="008F660E">
      <w:pPr>
        <w:numPr>
          <w:ilvl w:val="0"/>
          <w:numId w:val="4"/>
        </w:numPr>
        <w:rPr>
          <w:rFonts w:ascii="Calibri" w:eastAsia="Calibri" w:hAnsi="Calibri" w:cs="Calibri"/>
          <w:sz w:val="24"/>
          <w:szCs w:val="24"/>
        </w:rPr>
      </w:pPr>
      <w:r>
        <w:rPr>
          <w:rFonts w:ascii="Calibri" w:eastAsia="Calibri" w:hAnsi="Calibri" w:cs="Calibri"/>
          <w:sz w:val="24"/>
          <w:szCs w:val="24"/>
        </w:rPr>
        <w:t>H2USA: Public-private collaboration between the Department of Energy, state governments, and industry to advance fuel cell and hydrogen infrastructure across the US.</w:t>
      </w:r>
    </w:p>
    <w:p w14:paraId="6C5F9C07" w14:textId="3A9E6CEC" w:rsidR="008F660E" w:rsidRPr="008F660E" w:rsidRDefault="008F660E" w:rsidP="00E0488A">
      <w:pPr>
        <w:numPr>
          <w:ilvl w:val="0"/>
          <w:numId w:val="4"/>
        </w:numPr>
        <w:rPr>
          <w:rFonts w:ascii="Calibri" w:eastAsia="Calibri" w:hAnsi="Calibri" w:cs="Calibri"/>
          <w:sz w:val="24"/>
          <w:szCs w:val="24"/>
        </w:rPr>
      </w:pPr>
      <w:r>
        <w:rPr>
          <w:rFonts w:ascii="Calibri" w:eastAsia="Calibri" w:hAnsi="Calibri" w:cs="Calibri"/>
          <w:sz w:val="24"/>
          <w:szCs w:val="24"/>
        </w:rPr>
        <w:t xml:space="preserve">The 2017 report projects </w:t>
      </w:r>
      <w:r w:rsidR="00E0488A">
        <w:rPr>
          <w:rFonts w:ascii="Calibri" w:eastAsia="Calibri" w:hAnsi="Calibri" w:cs="Calibri"/>
          <w:sz w:val="24"/>
          <w:szCs w:val="24"/>
        </w:rPr>
        <w:t xml:space="preserve">how </w:t>
      </w:r>
      <w:r w:rsidR="0086549E">
        <w:rPr>
          <w:rFonts w:ascii="Calibri" w:eastAsia="Calibri" w:hAnsi="Calibri" w:cs="Calibri"/>
          <w:sz w:val="24"/>
          <w:szCs w:val="24"/>
        </w:rPr>
        <w:t xml:space="preserve">a </w:t>
      </w:r>
      <w:r>
        <w:rPr>
          <w:rFonts w:ascii="Calibri" w:eastAsia="Calibri" w:hAnsi="Calibri" w:cs="Calibri"/>
          <w:sz w:val="24"/>
          <w:szCs w:val="24"/>
        </w:rPr>
        <w:t>hydrogen refueling infrastructure in the Northeast</w:t>
      </w:r>
      <w:r w:rsidR="00471252">
        <w:rPr>
          <w:rFonts w:ascii="Calibri" w:eastAsia="Calibri" w:hAnsi="Calibri" w:cs="Calibri"/>
          <w:sz w:val="24"/>
          <w:szCs w:val="24"/>
        </w:rPr>
        <w:t xml:space="preserve"> </w:t>
      </w:r>
      <w:r w:rsidR="0086549E">
        <w:rPr>
          <w:rFonts w:ascii="Calibri" w:eastAsia="Calibri" w:hAnsi="Calibri" w:cs="Calibri"/>
          <w:sz w:val="24"/>
          <w:szCs w:val="24"/>
        </w:rPr>
        <w:t xml:space="preserve">could be deployed </w:t>
      </w:r>
      <w:r w:rsidR="00471252">
        <w:rPr>
          <w:rFonts w:ascii="Calibri" w:eastAsia="Calibri" w:hAnsi="Calibri" w:cs="Calibri"/>
          <w:sz w:val="24"/>
          <w:szCs w:val="24"/>
        </w:rPr>
        <w:t xml:space="preserve">based on </w:t>
      </w:r>
      <w:r>
        <w:rPr>
          <w:rFonts w:ascii="Calibri" w:eastAsia="Calibri" w:hAnsi="Calibri" w:cs="Calibri"/>
          <w:sz w:val="24"/>
          <w:szCs w:val="24"/>
        </w:rPr>
        <w:t>California</w:t>
      </w:r>
      <w:r w:rsidR="00471252">
        <w:rPr>
          <w:rFonts w:ascii="Calibri" w:eastAsia="Calibri" w:hAnsi="Calibri" w:cs="Calibri"/>
          <w:sz w:val="24"/>
          <w:szCs w:val="24"/>
        </w:rPr>
        <w:t xml:space="preserve"> deployment trends</w:t>
      </w:r>
      <w:r>
        <w:rPr>
          <w:rFonts w:ascii="Calibri" w:eastAsia="Calibri" w:hAnsi="Calibri" w:cs="Calibri"/>
          <w:sz w:val="24"/>
          <w:szCs w:val="24"/>
        </w:rPr>
        <w:t>, attempting to best align projected fuel supply and FCEV demand</w:t>
      </w:r>
      <w:r w:rsidR="00700B37">
        <w:rPr>
          <w:rFonts w:ascii="Calibri" w:eastAsia="Calibri" w:hAnsi="Calibri" w:cs="Calibri"/>
          <w:sz w:val="24"/>
          <w:szCs w:val="24"/>
        </w:rPr>
        <w:t>.</w:t>
      </w:r>
    </w:p>
    <w:p w14:paraId="4C409407" w14:textId="77777777" w:rsidR="008F660E" w:rsidRPr="0086549E" w:rsidRDefault="008E2E56" w:rsidP="008F660E">
      <w:pPr>
        <w:pStyle w:val="ListParagraph"/>
        <w:numPr>
          <w:ilvl w:val="0"/>
          <w:numId w:val="4"/>
        </w:numPr>
        <w:rPr>
          <w:rFonts w:ascii="Calibri" w:eastAsia="Calibri" w:hAnsi="Calibri" w:cs="Calibri"/>
          <w:sz w:val="24"/>
          <w:szCs w:val="24"/>
        </w:rPr>
      </w:pPr>
      <w:r w:rsidRPr="008F660E">
        <w:rPr>
          <w:rFonts w:ascii="Calibri" w:eastAsia="Calibri" w:hAnsi="Calibri" w:cs="Calibri"/>
          <w:sz w:val="24"/>
          <w:szCs w:val="24"/>
        </w:rPr>
        <w:t xml:space="preserve">2022 - Approximately </w:t>
      </w:r>
      <w:r w:rsidRPr="0086549E">
        <w:rPr>
          <w:rFonts w:ascii="Calibri" w:eastAsia="Calibri" w:hAnsi="Calibri" w:cs="Calibri"/>
          <w:sz w:val="24"/>
          <w:szCs w:val="24"/>
        </w:rPr>
        <w:t>50 hydrogen refueling stations in the Northeast</w:t>
      </w:r>
    </w:p>
    <w:p w14:paraId="2BCBA15A" w14:textId="77777777" w:rsidR="008F660E" w:rsidRPr="0086549E" w:rsidRDefault="008E2E56" w:rsidP="008F660E">
      <w:pPr>
        <w:pStyle w:val="ListParagraph"/>
        <w:numPr>
          <w:ilvl w:val="1"/>
          <w:numId w:val="4"/>
        </w:numPr>
        <w:rPr>
          <w:rFonts w:ascii="Calibri" w:eastAsia="Calibri" w:hAnsi="Calibri" w:cs="Calibri"/>
          <w:sz w:val="24"/>
          <w:szCs w:val="24"/>
        </w:rPr>
      </w:pPr>
      <w:r w:rsidRPr="0086549E">
        <w:rPr>
          <w:rFonts w:ascii="Calibri" w:eastAsia="Calibri" w:hAnsi="Calibri" w:cs="Calibri"/>
          <w:sz w:val="24"/>
          <w:szCs w:val="24"/>
        </w:rPr>
        <w:t>3 stations in the Boston, MA area.</w:t>
      </w:r>
    </w:p>
    <w:p w14:paraId="5F5EDA53" w14:textId="77777777" w:rsidR="008F660E" w:rsidRPr="0086549E" w:rsidRDefault="008E2E56" w:rsidP="008F660E">
      <w:pPr>
        <w:pStyle w:val="ListParagraph"/>
        <w:numPr>
          <w:ilvl w:val="1"/>
          <w:numId w:val="4"/>
        </w:numPr>
        <w:rPr>
          <w:rFonts w:ascii="Calibri" w:eastAsia="Calibri" w:hAnsi="Calibri" w:cs="Calibri"/>
          <w:sz w:val="24"/>
          <w:szCs w:val="24"/>
        </w:rPr>
      </w:pPr>
      <w:r w:rsidRPr="0086549E">
        <w:rPr>
          <w:rFonts w:ascii="Calibri" w:eastAsia="Calibri" w:hAnsi="Calibri" w:cs="Calibri"/>
          <w:sz w:val="24"/>
          <w:szCs w:val="24"/>
        </w:rPr>
        <w:t>15 stations in the New York, NY area.</w:t>
      </w:r>
    </w:p>
    <w:p w14:paraId="56883054" w14:textId="23DE940C" w:rsidR="008F660E" w:rsidRPr="0086549E" w:rsidRDefault="008E2E56" w:rsidP="008F660E">
      <w:pPr>
        <w:pStyle w:val="ListParagraph"/>
        <w:numPr>
          <w:ilvl w:val="1"/>
          <w:numId w:val="4"/>
        </w:numPr>
        <w:rPr>
          <w:rFonts w:ascii="Calibri" w:eastAsia="Calibri" w:hAnsi="Calibri" w:cs="Calibri"/>
          <w:sz w:val="24"/>
          <w:szCs w:val="24"/>
        </w:rPr>
      </w:pPr>
      <w:r w:rsidRPr="0086549E">
        <w:rPr>
          <w:rFonts w:ascii="Calibri" w:eastAsia="Calibri" w:hAnsi="Calibri" w:cs="Calibri"/>
          <w:sz w:val="24"/>
          <w:szCs w:val="24"/>
        </w:rPr>
        <w:t>10 stations in the Washington, DC area.</w:t>
      </w:r>
    </w:p>
    <w:p w14:paraId="008F05C7" w14:textId="77777777" w:rsidR="008F660E" w:rsidRPr="0086549E" w:rsidRDefault="008E2E56" w:rsidP="008F660E">
      <w:pPr>
        <w:pStyle w:val="ListParagraph"/>
        <w:numPr>
          <w:ilvl w:val="0"/>
          <w:numId w:val="4"/>
        </w:numPr>
        <w:rPr>
          <w:rFonts w:ascii="Calibri" w:eastAsia="Calibri" w:hAnsi="Calibri" w:cs="Calibri"/>
          <w:sz w:val="24"/>
          <w:szCs w:val="24"/>
        </w:rPr>
      </w:pPr>
      <w:r w:rsidRPr="0086549E">
        <w:rPr>
          <w:rFonts w:ascii="Calibri" w:eastAsia="Calibri" w:hAnsi="Calibri" w:cs="Calibri"/>
          <w:sz w:val="24"/>
          <w:szCs w:val="24"/>
        </w:rPr>
        <w:t>2027 - Approximately 250 hydrogen refueling stations in the Northeast</w:t>
      </w:r>
    </w:p>
    <w:p w14:paraId="04C3CB93" w14:textId="77777777" w:rsidR="008F660E" w:rsidRPr="0086549E" w:rsidRDefault="008E2E56" w:rsidP="008F660E">
      <w:pPr>
        <w:pStyle w:val="ListParagraph"/>
        <w:numPr>
          <w:ilvl w:val="1"/>
          <w:numId w:val="4"/>
        </w:numPr>
        <w:rPr>
          <w:rFonts w:ascii="Calibri" w:eastAsia="Calibri" w:hAnsi="Calibri" w:cs="Calibri"/>
          <w:sz w:val="24"/>
          <w:szCs w:val="24"/>
        </w:rPr>
      </w:pPr>
      <w:r w:rsidRPr="0086549E">
        <w:rPr>
          <w:rFonts w:ascii="Calibri" w:eastAsia="Calibri" w:hAnsi="Calibri" w:cs="Calibri"/>
          <w:sz w:val="24"/>
          <w:szCs w:val="24"/>
        </w:rPr>
        <w:t>30 stations in the Boston, MA area.</w:t>
      </w:r>
    </w:p>
    <w:p w14:paraId="0A4B097C" w14:textId="77777777" w:rsidR="008F660E" w:rsidRPr="0086549E" w:rsidRDefault="008E2E56" w:rsidP="008F660E">
      <w:pPr>
        <w:pStyle w:val="ListParagraph"/>
        <w:numPr>
          <w:ilvl w:val="1"/>
          <w:numId w:val="4"/>
        </w:numPr>
        <w:rPr>
          <w:rFonts w:ascii="Calibri" w:eastAsia="Calibri" w:hAnsi="Calibri" w:cs="Calibri"/>
          <w:sz w:val="24"/>
          <w:szCs w:val="24"/>
        </w:rPr>
      </w:pPr>
      <w:r w:rsidRPr="0086549E">
        <w:rPr>
          <w:rFonts w:ascii="Calibri" w:eastAsia="Calibri" w:hAnsi="Calibri" w:cs="Calibri"/>
          <w:sz w:val="24"/>
          <w:szCs w:val="24"/>
        </w:rPr>
        <w:t>100 stations in the New York, NY area.</w:t>
      </w:r>
    </w:p>
    <w:p w14:paraId="337F20C4" w14:textId="77777777" w:rsidR="008F660E" w:rsidRPr="0086549E" w:rsidRDefault="008E2E56" w:rsidP="008F660E">
      <w:pPr>
        <w:pStyle w:val="ListParagraph"/>
        <w:numPr>
          <w:ilvl w:val="2"/>
          <w:numId w:val="4"/>
        </w:numPr>
        <w:rPr>
          <w:rFonts w:ascii="Calibri" w:eastAsia="Calibri" w:hAnsi="Calibri" w:cs="Calibri"/>
          <w:sz w:val="24"/>
          <w:szCs w:val="24"/>
        </w:rPr>
      </w:pPr>
      <w:r w:rsidRPr="0086549E">
        <w:rPr>
          <w:rFonts w:ascii="Calibri" w:eastAsia="Calibri" w:hAnsi="Calibri" w:cs="Calibri"/>
          <w:sz w:val="24"/>
          <w:szCs w:val="24"/>
        </w:rPr>
        <w:t>Early Cluster: Manhattan, NY - 16 stations. Long Island, NY - 25 stations. Bergen County, NJ - 27 stations. Stamford, CT - 14 stations.</w:t>
      </w:r>
    </w:p>
    <w:p w14:paraId="63C20C24" w14:textId="2F18DE70" w:rsidR="00D24B58" w:rsidRPr="0086549E" w:rsidRDefault="008E2E56" w:rsidP="008F660E">
      <w:pPr>
        <w:pStyle w:val="ListParagraph"/>
        <w:numPr>
          <w:ilvl w:val="2"/>
          <w:numId w:val="4"/>
        </w:numPr>
        <w:rPr>
          <w:rFonts w:ascii="Calibri" w:eastAsia="Calibri" w:hAnsi="Calibri" w:cs="Calibri"/>
          <w:sz w:val="24"/>
          <w:szCs w:val="24"/>
        </w:rPr>
      </w:pPr>
      <w:r w:rsidRPr="0086549E">
        <w:rPr>
          <w:rFonts w:ascii="Calibri" w:eastAsia="Calibri" w:hAnsi="Calibri" w:cs="Calibri"/>
          <w:sz w:val="24"/>
          <w:szCs w:val="24"/>
        </w:rPr>
        <w:lastRenderedPageBreak/>
        <w:t>Later Cluster: Hazlett-Tinton Falls, NJ - 11 stations. Lower/Mid-Hudson, NY - 7 stations.</w:t>
      </w:r>
    </w:p>
    <w:p w14:paraId="7B6B1221" w14:textId="77777777" w:rsidR="008F660E" w:rsidRPr="0086549E" w:rsidRDefault="008E2E56" w:rsidP="008F660E">
      <w:pPr>
        <w:pStyle w:val="ListParagraph"/>
        <w:numPr>
          <w:ilvl w:val="1"/>
          <w:numId w:val="4"/>
        </w:numPr>
        <w:rPr>
          <w:rFonts w:ascii="Calibri" w:eastAsia="Calibri" w:hAnsi="Calibri" w:cs="Calibri"/>
          <w:sz w:val="24"/>
          <w:szCs w:val="24"/>
        </w:rPr>
      </w:pPr>
      <w:r w:rsidRPr="0086549E">
        <w:rPr>
          <w:rFonts w:ascii="Calibri" w:eastAsia="Calibri" w:hAnsi="Calibri" w:cs="Calibri"/>
          <w:sz w:val="24"/>
          <w:szCs w:val="24"/>
        </w:rPr>
        <w:t>20 stations in the Philadelphia, PA area.</w:t>
      </w:r>
    </w:p>
    <w:p w14:paraId="353E015D" w14:textId="55A380AF" w:rsidR="007200C7" w:rsidRPr="0086549E" w:rsidRDefault="008E2E56" w:rsidP="008F660E">
      <w:pPr>
        <w:pStyle w:val="ListParagraph"/>
        <w:numPr>
          <w:ilvl w:val="1"/>
          <w:numId w:val="4"/>
        </w:numPr>
        <w:rPr>
          <w:rFonts w:ascii="Calibri" w:eastAsia="Calibri" w:hAnsi="Calibri" w:cs="Calibri"/>
          <w:sz w:val="24"/>
          <w:szCs w:val="24"/>
        </w:rPr>
      </w:pPr>
      <w:r w:rsidRPr="0086549E">
        <w:rPr>
          <w:rFonts w:ascii="Calibri" w:eastAsia="Calibri" w:hAnsi="Calibri" w:cs="Calibri"/>
          <w:sz w:val="24"/>
          <w:szCs w:val="24"/>
        </w:rPr>
        <w:t>50 combined stations in the Washington, DC/Baltimore, MD area.</w:t>
      </w:r>
    </w:p>
    <w:p w14:paraId="26C729A0" w14:textId="77777777" w:rsidR="00D24B58" w:rsidRDefault="008E2E56" w:rsidP="007200C7">
      <w:pPr>
        <w:rPr>
          <w:rFonts w:ascii="Calibri" w:eastAsia="Calibri" w:hAnsi="Calibri" w:cs="Calibri"/>
          <w:sz w:val="24"/>
          <w:szCs w:val="24"/>
        </w:rPr>
      </w:pPr>
      <w:r>
        <w:rPr>
          <w:rFonts w:ascii="Calibri" w:eastAsia="Calibri" w:hAnsi="Calibri" w:cs="Calibri"/>
          <w:sz w:val="24"/>
          <w:szCs w:val="24"/>
        </w:rPr>
        <w:t xml:space="preserve"> </w:t>
      </w:r>
    </w:p>
    <w:p w14:paraId="419494A0" w14:textId="23323DD5" w:rsidR="00D24B58" w:rsidRDefault="008E2E56">
      <w:pPr>
        <w:rPr>
          <w:rFonts w:ascii="Calibri" w:eastAsia="Calibri" w:hAnsi="Calibri" w:cs="Calibri"/>
          <w:b/>
          <w:sz w:val="24"/>
          <w:szCs w:val="24"/>
        </w:rPr>
      </w:pPr>
      <w:r>
        <w:rPr>
          <w:rFonts w:ascii="Calibri" w:eastAsia="Calibri" w:hAnsi="Calibri" w:cs="Calibri"/>
          <w:b/>
          <w:sz w:val="24"/>
          <w:szCs w:val="24"/>
        </w:rPr>
        <w:t>Examples of how states are including hydrogen fuel cell vehicles in their transportation decarbonization/energy plans:</w:t>
      </w:r>
    </w:p>
    <w:p w14:paraId="597ACF32" w14:textId="77777777" w:rsidR="00E0488A" w:rsidRDefault="00E0488A">
      <w:pPr>
        <w:rPr>
          <w:rFonts w:ascii="Calibri" w:eastAsia="Calibri" w:hAnsi="Calibri" w:cs="Calibri"/>
          <w:b/>
          <w:sz w:val="24"/>
          <w:szCs w:val="24"/>
        </w:rPr>
      </w:pPr>
    </w:p>
    <w:p w14:paraId="53B4FF9B" w14:textId="214520EB" w:rsidR="0086549E" w:rsidRDefault="0086549E" w:rsidP="0086549E">
      <w:pPr>
        <w:numPr>
          <w:ilvl w:val="0"/>
          <w:numId w:val="11"/>
        </w:numPr>
        <w:rPr>
          <w:rFonts w:ascii="Calibri" w:eastAsia="Calibri" w:hAnsi="Calibri" w:cs="Calibri"/>
          <w:sz w:val="24"/>
          <w:szCs w:val="24"/>
        </w:rPr>
      </w:pPr>
      <w:r>
        <w:rPr>
          <w:rFonts w:ascii="Calibri" w:eastAsia="Calibri" w:hAnsi="Calibri" w:cs="Calibri"/>
          <w:sz w:val="24"/>
          <w:szCs w:val="24"/>
        </w:rPr>
        <w:t>Northeast Hydrogen Station Development</w:t>
      </w:r>
    </w:p>
    <w:p w14:paraId="61BEC468" w14:textId="1FEB3594" w:rsidR="0086549E" w:rsidRDefault="0086549E" w:rsidP="0086549E">
      <w:pPr>
        <w:numPr>
          <w:ilvl w:val="1"/>
          <w:numId w:val="11"/>
        </w:numPr>
        <w:rPr>
          <w:rFonts w:ascii="Calibri" w:eastAsia="Calibri" w:hAnsi="Calibri" w:cs="Calibri"/>
          <w:sz w:val="24"/>
          <w:szCs w:val="24"/>
        </w:rPr>
      </w:pPr>
      <w:r>
        <w:rPr>
          <w:rFonts w:ascii="Calibri" w:eastAsia="Calibri" w:hAnsi="Calibri" w:cs="Calibri"/>
          <w:sz w:val="24"/>
          <w:szCs w:val="24"/>
        </w:rPr>
        <w:t xml:space="preserve">Air Liquide is currently </w:t>
      </w:r>
      <w:r w:rsidRPr="00751184">
        <w:rPr>
          <w:rFonts w:ascii="Calibri" w:eastAsia="Calibri" w:hAnsi="Calibri" w:cs="Calibri"/>
          <w:sz w:val="24"/>
          <w:szCs w:val="24"/>
        </w:rPr>
        <w:t xml:space="preserve">constructing twelve hydrogen fueling stations in the Northeast, including Providence RI, Braintree MA, Mansfield MA, Hartford CT, Hempstead NY, Bronx NY, Brooklyn NY, Lodi NJ, and Whippany NJ, to support the initial deployment of FCVs in high density </w:t>
      </w:r>
      <w:r>
        <w:rPr>
          <w:rFonts w:ascii="Calibri" w:eastAsia="Calibri" w:hAnsi="Calibri" w:cs="Calibri"/>
          <w:sz w:val="24"/>
          <w:szCs w:val="24"/>
        </w:rPr>
        <w:t>areas.</w:t>
      </w:r>
      <w:r>
        <w:rPr>
          <w:rStyle w:val="FootnoteReference"/>
          <w:rFonts w:ascii="Calibri" w:eastAsia="Calibri" w:hAnsi="Calibri" w:cs="Calibri"/>
          <w:sz w:val="24"/>
          <w:szCs w:val="24"/>
        </w:rPr>
        <w:footnoteReference w:id="4"/>
      </w:r>
    </w:p>
    <w:p w14:paraId="1D733BDF" w14:textId="77777777" w:rsidR="0086549E" w:rsidRDefault="0086549E" w:rsidP="0086549E">
      <w:pPr>
        <w:ind w:left="1440"/>
        <w:rPr>
          <w:rFonts w:ascii="Calibri" w:eastAsia="Calibri" w:hAnsi="Calibri" w:cs="Calibri"/>
          <w:sz w:val="24"/>
          <w:szCs w:val="24"/>
        </w:rPr>
      </w:pPr>
    </w:p>
    <w:p w14:paraId="32B36E4D" w14:textId="7F4DFB22" w:rsidR="0086549E" w:rsidRDefault="0086549E">
      <w:pPr>
        <w:numPr>
          <w:ilvl w:val="0"/>
          <w:numId w:val="11"/>
        </w:numPr>
        <w:rPr>
          <w:rFonts w:ascii="Calibri" w:eastAsia="Calibri" w:hAnsi="Calibri" w:cs="Calibri"/>
          <w:sz w:val="24"/>
          <w:szCs w:val="24"/>
        </w:rPr>
      </w:pPr>
      <w:r>
        <w:rPr>
          <w:rFonts w:ascii="Calibri" w:eastAsia="Calibri" w:hAnsi="Calibri" w:cs="Calibri"/>
          <w:sz w:val="24"/>
          <w:szCs w:val="24"/>
        </w:rPr>
        <w:t>Potential for Northeast Fleets</w:t>
      </w:r>
    </w:p>
    <w:p w14:paraId="0722E5B8" w14:textId="60D3821C" w:rsidR="0086549E" w:rsidRDefault="0086549E" w:rsidP="0086549E">
      <w:pPr>
        <w:numPr>
          <w:ilvl w:val="1"/>
          <w:numId w:val="11"/>
        </w:numPr>
        <w:rPr>
          <w:rFonts w:ascii="Calibri" w:eastAsia="Calibri" w:hAnsi="Calibri" w:cs="Calibri"/>
          <w:sz w:val="24"/>
          <w:szCs w:val="24"/>
        </w:rPr>
      </w:pPr>
      <w:r>
        <w:rPr>
          <w:rFonts w:ascii="Calibri" w:eastAsia="Calibri" w:hAnsi="Calibri" w:cs="Calibri"/>
          <w:sz w:val="24"/>
          <w:szCs w:val="24"/>
        </w:rPr>
        <w:t>H2USA and the Northeast Electrochemical Energy Storage Cluster (NEESC) developed a Fuel Cell Electric Vehicle Fleet Deployment Plan that lays out how fuel cell vehicle fleets could be implemented in the Northeast.</w:t>
      </w:r>
      <w:r>
        <w:rPr>
          <w:rStyle w:val="FootnoteReference"/>
          <w:rFonts w:ascii="Calibri" w:eastAsia="Calibri" w:hAnsi="Calibri" w:cs="Calibri"/>
          <w:sz w:val="24"/>
          <w:szCs w:val="24"/>
        </w:rPr>
        <w:footnoteReference w:id="5"/>
      </w:r>
      <w:r>
        <w:rPr>
          <w:rFonts w:ascii="Calibri" w:eastAsia="Calibri" w:hAnsi="Calibri" w:cs="Calibri"/>
          <w:sz w:val="24"/>
          <w:szCs w:val="24"/>
        </w:rPr>
        <w:t xml:space="preserve"> </w:t>
      </w:r>
    </w:p>
    <w:p w14:paraId="7C168C1F" w14:textId="2B0A6AB8" w:rsidR="00D24B58" w:rsidRDefault="008E2E56" w:rsidP="0086549E">
      <w:pPr>
        <w:numPr>
          <w:ilvl w:val="1"/>
          <w:numId w:val="11"/>
        </w:numPr>
        <w:rPr>
          <w:rFonts w:ascii="Calibri" w:eastAsia="Calibri" w:hAnsi="Calibri" w:cs="Calibri"/>
          <w:sz w:val="24"/>
          <w:szCs w:val="24"/>
        </w:rPr>
      </w:pPr>
      <w:r>
        <w:rPr>
          <w:rFonts w:ascii="Calibri" w:eastAsia="Calibri" w:hAnsi="Calibri" w:cs="Calibri"/>
          <w:sz w:val="24"/>
          <w:szCs w:val="24"/>
        </w:rPr>
        <w:t>The 171,000</w:t>
      </w:r>
      <w:r w:rsidR="003A3340">
        <w:rPr>
          <w:rFonts w:ascii="Calibri" w:eastAsia="Calibri" w:hAnsi="Calibri" w:cs="Calibri"/>
          <w:sz w:val="24"/>
          <w:szCs w:val="24"/>
        </w:rPr>
        <w:t>+</w:t>
      </w:r>
      <w:r>
        <w:rPr>
          <w:rFonts w:ascii="Calibri" w:eastAsia="Calibri" w:hAnsi="Calibri" w:cs="Calibri"/>
          <w:sz w:val="24"/>
          <w:szCs w:val="24"/>
        </w:rPr>
        <w:t xml:space="preserve"> passenger fleet vehicles in the Northeast are good candidates for replacement by FCVs, as they mostly operate on fixed routes and can be refueled at centralized hydrogen stations.</w:t>
      </w:r>
    </w:p>
    <w:p w14:paraId="080A84D7" w14:textId="68CC89F7" w:rsidR="00D24B58" w:rsidRDefault="008E2E56" w:rsidP="0086549E">
      <w:pPr>
        <w:numPr>
          <w:ilvl w:val="1"/>
          <w:numId w:val="11"/>
        </w:numPr>
        <w:rPr>
          <w:rFonts w:ascii="Calibri" w:eastAsia="Calibri" w:hAnsi="Calibri" w:cs="Calibri"/>
          <w:sz w:val="24"/>
          <w:szCs w:val="24"/>
        </w:rPr>
      </w:pPr>
      <w:r>
        <w:rPr>
          <w:rFonts w:ascii="Calibri" w:eastAsia="Calibri" w:hAnsi="Calibri" w:cs="Calibri"/>
          <w:sz w:val="24"/>
          <w:szCs w:val="24"/>
        </w:rPr>
        <w:t xml:space="preserve">With approximately 15,600 buses for public transportation in the Northeast region, including 12,900 that use diesel fuel or are diesel hybrids, fuel cells present a new potential for energy savings with high efficiency options compared to conventional diesel and hybrids. </w:t>
      </w:r>
    </w:p>
    <w:p w14:paraId="09D5AC2A" w14:textId="77777777" w:rsidR="0086549E" w:rsidRDefault="0086549E" w:rsidP="0086549E">
      <w:pPr>
        <w:ind w:left="1440"/>
        <w:rPr>
          <w:rFonts w:ascii="Calibri" w:eastAsia="Calibri" w:hAnsi="Calibri" w:cs="Calibri"/>
          <w:sz w:val="24"/>
          <w:szCs w:val="24"/>
        </w:rPr>
      </w:pPr>
    </w:p>
    <w:p w14:paraId="33D5649E" w14:textId="3B071A1A" w:rsidR="008F660E" w:rsidRDefault="008F660E" w:rsidP="008F660E">
      <w:pPr>
        <w:numPr>
          <w:ilvl w:val="0"/>
          <w:numId w:val="11"/>
        </w:numPr>
        <w:rPr>
          <w:rFonts w:ascii="Calibri" w:eastAsia="Calibri" w:hAnsi="Calibri" w:cs="Calibri"/>
          <w:sz w:val="24"/>
          <w:szCs w:val="24"/>
        </w:rPr>
      </w:pPr>
      <w:r>
        <w:rPr>
          <w:rFonts w:ascii="Calibri" w:eastAsia="Calibri" w:hAnsi="Calibri" w:cs="Calibri"/>
          <w:sz w:val="24"/>
          <w:szCs w:val="24"/>
        </w:rPr>
        <w:t>Californi</w:t>
      </w:r>
      <w:r w:rsidR="00635B9E">
        <w:rPr>
          <w:rFonts w:ascii="Calibri" w:eastAsia="Calibri" w:hAnsi="Calibri" w:cs="Calibri"/>
          <w:sz w:val="24"/>
          <w:szCs w:val="24"/>
        </w:rPr>
        <w:t>a</w:t>
      </w:r>
    </w:p>
    <w:p w14:paraId="61265358" w14:textId="77777777" w:rsidR="0086549E" w:rsidRDefault="0086549E" w:rsidP="0086549E">
      <w:pPr>
        <w:numPr>
          <w:ilvl w:val="1"/>
          <w:numId w:val="11"/>
        </w:numPr>
        <w:rPr>
          <w:rFonts w:ascii="Calibri" w:eastAsia="Calibri" w:hAnsi="Calibri" w:cs="Calibri"/>
          <w:sz w:val="24"/>
          <w:szCs w:val="24"/>
        </w:rPr>
      </w:pPr>
      <w:r>
        <w:rPr>
          <w:rFonts w:ascii="Calibri" w:eastAsia="Calibri" w:hAnsi="Calibri" w:cs="Calibri"/>
          <w:sz w:val="24"/>
          <w:szCs w:val="24"/>
        </w:rPr>
        <w:t>From CARB’s 2016 evaluation of FCEV deployment and hydrogen infrastructure development:</w:t>
      </w:r>
    </w:p>
    <w:p w14:paraId="16583276" w14:textId="77777777" w:rsidR="0086549E" w:rsidRPr="005677F1" w:rsidRDefault="0086549E" w:rsidP="0086549E">
      <w:pPr>
        <w:numPr>
          <w:ilvl w:val="2"/>
          <w:numId w:val="11"/>
        </w:numPr>
        <w:rPr>
          <w:rFonts w:ascii="Calibri" w:eastAsia="Calibri" w:hAnsi="Calibri" w:cs="Calibri"/>
          <w:szCs w:val="24"/>
        </w:rPr>
      </w:pPr>
      <w:r>
        <w:rPr>
          <w:i/>
          <w:sz w:val="20"/>
        </w:rPr>
        <w:t>“</w:t>
      </w:r>
      <w:r w:rsidRPr="005677F1">
        <w:rPr>
          <w:i/>
          <w:sz w:val="20"/>
        </w:rPr>
        <w:t>Successful market launch and continued growth of both FCEVs and California’s hydrogen fueling network are essential for the State to meet zero-emission vehicle goals set forth in Governor Brown’s Executive Order B-16-2012 as well as greenhouse gas reduction, air quality improvement, and petroleum reduction goals set forth in state and federal laws and programs [1], [2], [3], [4], [5], [6], [7].</w:t>
      </w:r>
      <w:r>
        <w:rPr>
          <w:i/>
          <w:sz w:val="20"/>
        </w:rPr>
        <w:t>”</w:t>
      </w:r>
      <w:r>
        <w:rPr>
          <w:rStyle w:val="FootnoteReference"/>
          <w:i/>
          <w:sz w:val="20"/>
        </w:rPr>
        <w:footnoteReference w:id="6"/>
      </w:r>
    </w:p>
    <w:p w14:paraId="118436AB" w14:textId="77777777" w:rsidR="0086549E" w:rsidRDefault="0086549E" w:rsidP="0086549E">
      <w:pPr>
        <w:numPr>
          <w:ilvl w:val="1"/>
          <w:numId w:val="11"/>
        </w:numPr>
        <w:rPr>
          <w:rFonts w:ascii="Calibri" w:eastAsia="Calibri" w:hAnsi="Calibri" w:cs="Calibri"/>
          <w:sz w:val="24"/>
          <w:szCs w:val="24"/>
        </w:rPr>
      </w:pPr>
      <w:r>
        <w:rPr>
          <w:rFonts w:ascii="Calibri" w:eastAsia="Calibri" w:hAnsi="Calibri" w:cs="Calibri"/>
          <w:sz w:val="24"/>
          <w:szCs w:val="24"/>
        </w:rPr>
        <w:t>As of February 2019, there were 6,012 FCEVs actively registered in California.</w:t>
      </w:r>
      <w:r>
        <w:rPr>
          <w:rStyle w:val="FootnoteReference"/>
          <w:rFonts w:ascii="Calibri" w:eastAsia="Calibri" w:hAnsi="Calibri" w:cs="Calibri"/>
          <w:sz w:val="24"/>
          <w:szCs w:val="24"/>
        </w:rPr>
        <w:footnoteReference w:id="7"/>
      </w:r>
    </w:p>
    <w:p w14:paraId="1831E7A2" w14:textId="77777777" w:rsidR="0086549E" w:rsidRDefault="0086549E" w:rsidP="0086549E">
      <w:pPr>
        <w:numPr>
          <w:ilvl w:val="2"/>
          <w:numId w:val="11"/>
        </w:numPr>
        <w:rPr>
          <w:rFonts w:ascii="Calibri" w:eastAsia="Calibri" w:hAnsi="Calibri" w:cs="Calibri"/>
          <w:sz w:val="24"/>
          <w:szCs w:val="24"/>
        </w:rPr>
      </w:pPr>
      <w:r>
        <w:rPr>
          <w:rFonts w:ascii="Calibri" w:eastAsia="Calibri" w:hAnsi="Calibri" w:cs="Calibri"/>
          <w:sz w:val="24"/>
          <w:szCs w:val="24"/>
        </w:rPr>
        <w:lastRenderedPageBreak/>
        <w:t>As of February 1, 2019, there are 39 Open-Retail hydrogen refueling stations in California, with 25 more in development.</w:t>
      </w:r>
    </w:p>
    <w:p w14:paraId="4D8FFD74" w14:textId="77777777" w:rsidR="0086549E" w:rsidRPr="005677F1" w:rsidRDefault="0086549E" w:rsidP="0086549E">
      <w:pPr>
        <w:numPr>
          <w:ilvl w:val="2"/>
          <w:numId w:val="11"/>
        </w:numPr>
        <w:rPr>
          <w:rFonts w:ascii="Calibri" w:eastAsia="Calibri" w:hAnsi="Calibri" w:cs="Calibri"/>
          <w:sz w:val="24"/>
          <w:szCs w:val="24"/>
        </w:rPr>
      </w:pPr>
      <w:r>
        <w:rPr>
          <w:rFonts w:ascii="Calibri" w:eastAsia="Calibri" w:hAnsi="Calibri" w:cs="Calibri"/>
          <w:sz w:val="24"/>
          <w:szCs w:val="24"/>
        </w:rPr>
        <w:t>As of February 1, 2019, there are 30 fuel cell buses operating in California, with 22 buses and 4 shuttles currently in development.</w:t>
      </w:r>
    </w:p>
    <w:p w14:paraId="2435AFF3" w14:textId="61F646B1" w:rsidR="00471252" w:rsidRDefault="00DF4D69" w:rsidP="00471252">
      <w:pPr>
        <w:numPr>
          <w:ilvl w:val="1"/>
          <w:numId w:val="11"/>
        </w:numPr>
        <w:rPr>
          <w:rFonts w:ascii="Calibri" w:eastAsia="Calibri" w:hAnsi="Calibri" w:cs="Calibri"/>
          <w:sz w:val="24"/>
          <w:szCs w:val="24"/>
        </w:rPr>
      </w:pPr>
      <w:r>
        <w:rPr>
          <w:rFonts w:ascii="Calibri" w:eastAsia="Calibri" w:hAnsi="Calibri" w:cs="Calibri"/>
          <w:sz w:val="24"/>
          <w:szCs w:val="24"/>
        </w:rPr>
        <w:t>The Clean Vehicle Rebate Project (CVRP), administered by the CSE for the California Air Resources Board</w:t>
      </w:r>
      <w:r w:rsidR="005677F1">
        <w:rPr>
          <w:rFonts w:ascii="Calibri" w:eastAsia="Calibri" w:hAnsi="Calibri" w:cs="Calibri"/>
          <w:sz w:val="24"/>
          <w:szCs w:val="24"/>
        </w:rPr>
        <w:t xml:space="preserve"> (CARB)</w:t>
      </w:r>
      <w:r>
        <w:rPr>
          <w:rFonts w:ascii="Calibri" w:eastAsia="Calibri" w:hAnsi="Calibri" w:cs="Calibri"/>
          <w:sz w:val="24"/>
          <w:szCs w:val="24"/>
        </w:rPr>
        <w:t>, offers up to $7,000 in rebates for the purchase or lease of new, eligible zero-emissions and plug-in hybrid light-duty vehicles.</w:t>
      </w:r>
      <w:r>
        <w:rPr>
          <w:rStyle w:val="FootnoteReference"/>
          <w:rFonts w:ascii="Calibri" w:eastAsia="Calibri" w:hAnsi="Calibri" w:cs="Calibri"/>
          <w:sz w:val="24"/>
          <w:szCs w:val="24"/>
        </w:rPr>
        <w:footnoteReference w:id="8"/>
      </w:r>
    </w:p>
    <w:p w14:paraId="6EFDD4EA" w14:textId="09845E7B" w:rsidR="008857AD" w:rsidRDefault="008857AD" w:rsidP="00471252">
      <w:pPr>
        <w:numPr>
          <w:ilvl w:val="1"/>
          <w:numId w:val="11"/>
        </w:numPr>
        <w:rPr>
          <w:rFonts w:ascii="Calibri" w:eastAsia="Calibri" w:hAnsi="Calibri" w:cs="Calibri"/>
          <w:sz w:val="24"/>
          <w:szCs w:val="24"/>
        </w:rPr>
      </w:pPr>
      <w:r>
        <w:rPr>
          <w:rFonts w:ascii="Calibri" w:eastAsia="Calibri" w:hAnsi="Calibri" w:cs="Calibri"/>
          <w:sz w:val="24"/>
          <w:szCs w:val="24"/>
        </w:rPr>
        <w:t>On January 28, 2018, Governor Brown issued an Executive Order with an accompanying budget request, which instructs California agencies to work towards a new hydrogen infrastructure goal of 200 stations by 2025, and 5 million zero emission vehicles by 2030.</w:t>
      </w:r>
      <w:r>
        <w:rPr>
          <w:rStyle w:val="FootnoteReference"/>
          <w:rFonts w:ascii="Calibri" w:eastAsia="Calibri" w:hAnsi="Calibri" w:cs="Calibri"/>
          <w:sz w:val="24"/>
          <w:szCs w:val="24"/>
        </w:rPr>
        <w:footnoteReference w:id="9"/>
      </w:r>
    </w:p>
    <w:p w14:paraId="1C81DB64" w14:textId="072B8F5F" w:rsidR="008F660E" w:rsidRDefault="008F660E" w:rsidP="008F660E">
      <w:pPr>
        <w:numPr>
          <w:ilvl w:val="1"/>
          <w:numId w:val="11"/>
        </w:numPr>
        <w:rPr>
          <w:rFonts w:ascii="Calibri" w:eastAsia="Calibri" w:hAnsi="Calibri" w:cs="Calibri"/>
          <w:sz w:val="24"/>
          <w:szCs w:val="24"/>
        </w:rPr>
      </w:pPr>
      <w:r w:rsidRPr="00635B9E">
        <w:rPr>
          <w:rFonts w:ascii="Calibri" w:eastAsia="Calibri" w:hAnsi="Calibri" w:cs="Calibri"/>
          <w:sz w:val="24"/>
          <w:szCs w:val="24"/>
        </w:rPr>
        <w:t xml:space="preserve">California Air Resources Board estimates </w:t>
      </w:r>
      <w:r>
        <w:rPr>
          <w:rFonts w:ascii="Calibri" w:eastAsia="Calibri" w:hAnsi="Calibri" w:cs="Calibri"/>
          <w:sz w:val="24"/>
          <w:szCs w:val="24"/>
        </w:rPr>
        <w:t xml:space="preserve">that the state’s currently-funded hydrogen fueling station network will provide hydrogen with a renewable content of 38% when fully built by 2020. </w:t>
      </w:r>
    </w:p>
    <w:p w14:paraId="71A72222" w14:textId="653A7C28" w:rsidR="008F660E" w:rsidRDefault="008F660E" w:rsidP="008F660E">
      <w:pPr>
        <w:numPr>
          <w:ilvl w:val="1"/>
          <w:numId w:val="11"/>
        </w:numPr>
        <w:rPr>
          <w:rFonts w:ascii="Calibri" w:eastAsia="Calibri" w:hAnsi="Calibri" w:cs="Calibri"/>
          <w:sz w:val="24"/>
          <w:szCs w:val="24"/>
        </w:rPr>
      </w:pPr>
      <w:r>
        <w:rPr>
          <w:rFonts w:ascii="Calibri" w:eastAsia="Calibri" w:hAnsi="Calibri" w:cs="Calibri"/>
          <w:sz w:val="24"/>
          <w:szCs w:val="24"/>
        </w:rPr>
        <w:t xml:space="preserve">Based on the expected pace of FCV deployment, the fuel demand for hydrogen in California will reach an excess of 3.5 million kilograms per year by the end of 2019. Accounting for the deployment of fuel cell electric buses, the demand threshold will likely be crossed sooner this year.  </w:t>
      </w:r>
    </w:p>
    <w:p w14:paraId="0FB9ED84" w14:textId="77777777" w:rsidR="0086549E" w:rsidRDefault="0086549E" w:rsidP="0086549E">
      <w:pPr>
        <w:ind w:left="1440"/>
        <w:rPr>
          <w:rFonts w:ascii="Calibri" w:eastAsia="Calibri" w:hAnsi="Calibri" w:cs="Calibri"/>
          <w:sz w:val="24"/>
          <w:szCs w:val="24"/>
        </w:rPr>
      </w:pPr>
    </w:p>
    <w:p w14:paraId="15B58BB0" w14:textId="0D833B99" w:rsidR="00471252" w:rsidRDefault="00471252" w:rsidP="00471252">
      <w:pPr>
        <w:numPr>
          <w:ilvl w:val="0"/>
          <w:numId w:val="11"/>
        </w:numPr>
        <w:rPr>
          <w:rFonts w:ascii="Calibri" w:eastAsia="Calibri" w:hAnsi="Calibri" w:cs="Calibri"/>
          <w:sz w:val="24"/>
          <w:szCs w:val="24"/>
        </w:rPr>
      </w:pPr>
      <w:r>
        <w:rPr>
          <w:rFonts w:ascii="Calibri" w:eastAsia="Calibri" w:hAnsi="Calibri" w:cs="Calibri"/>
          <w:sz w:val="24"/>
          <w:szCs w:val="24"/>
        </w:rPr>
        <w:t>Massachusetts</w:t>
      </w:r>
    </w:p>
    <w:p w14:paraId="7E9209E9" w14:textId="6AD99267" w:rsidR="00471252" w:rsidRDefault="00471252" w:rsidP="00471252">
      <w:pPr>
        <w:numPr>
          <w:ilvl w:val="1"/>
          <w:numId w:val="11"/>
        </w:numPr>
        <w:rPr>
          <w:rFonts w:ascii="Calibri" w:eastAsia="Calibri" w:hAnsi="Calibri" w:cs="Calibri"/>
          <w:sz w:val="24"/>
          <w:szCs w:val="24"/>
        </w:rPr>
      </w:pPr>
      <w:r>
        <w:rPr>
          <w:rFonts w:ascii="Calibri" w:eastAsia="Calibri" w:hAnsi="Calibri" w:cs="Calibri"/>
          <w:sz w:val="24"/>
          <w:szCs w:val="24"/>
        </w:rPr>
        <w:t xml:space="preserve">The 2019 Massachusetts Offers Rebates for Electric Vehicles </w:t>
      </w:r>
      <w:r w:rsidRPr="002965FA">
        <w:rPr>
          <w:rFonts w:ascii="Calibri" w:eastAsia="Calibri" w:hAnsi="Calibri" w:cs="Calibri"/>
          <w:sz w:val="24"/>
          <w:szCs w:val="24"/>
        </w:rPr>
        <w:t xml:space="preserve">Program </w:t>
      </w:r>
      <w:hyperlink r:id="rId8">
        <w:r w:rsidRPr="002965FA">
          <w:rPr>
            <w:rFonts w:ascii="Calibri" w:eastAsia="Calibri" w:hAnsi="Calibri" w:cs="Calibri"/>
            <w:sz w:val="24"/>
            <w:szCs w:val="24"/>
          </w:rPr>
          <w:t>(MOR-EV)</w:t>
        </w:r>
      </w:hyperlink>
      <w:r w:rsidRPr="002965FA">
        <w:rPr>
          <w:rFonts w:ascii="Calibri" w:eastAsia="Calibri" w:hAnsi="Calibri" w:cs="Calibri"/>
          <w:sz w:val="24"/>
          <w:szCs w:val="24"/>
        </w:rPr>
        <w:t xml:space="preserve"> </w:t>
      </w:r>
      <w:r>
        <w:rPr>
          <w:rFonts w:ascii="Calibri" w:eastAsia="Calibri" w:hAnsi="Calibri" w:cs="Calibri"/>
          <w:sz w:val="24"/>
          <w:szCs w:val="24"/>
        </w:rPr>
        <w:t>offers rebates of up to $1,500 for the purchase/lease of battery electric and fuel cell electric vehicles.</w:t>
      </w:r>
      <w:r w:rsidR="00437549">
        <w:rPr>
          <w:rStyle w:val="FootnoteReference"/>
          <w:rFonts w:ascii="Calibri" w:eastAsia="Calibri" w:hAnsi="Calibri" w:cs="Calibri"/>
          <w:sz w:val="24"/>
          <w:szCs w:val="24"/>
        </w:rPr>
        <w:footnoteReference w:id="10"/>
      </w:r>
      <w:r>
        <w:rPr>
          <w:rFonts w:ascii="Calibri" w:eastAsia="Calibri" w:hAnsi="Calibri" w:cs="Calibri"/>
          <w:sz w:val="24"/>
          <w:szCs w:val="24"/>
        </w:rPr>
        <w:t xml:space="preserve"> </w:t>
      </w:r>
    </w:p>
    <w:p w14:paraId="37D27520" w14:textId="77777777" w:rsidR="0086549E" w:rsidRDefault="0086549E" w:rsidP="0086549E">
      <w:pPr>
        <w:ind w:left="1440"/>
        <w:rPr>
          <w:rFonts w:ascii="Calibri" w:eastAsia="Calibri" w:hAnsi="Calibri" w:cs="Calibri"/>
          <w:sz w:val="24"/>
          <w:szCs w:val="24"/>
        </w:rPr>
      </w:pPr>
    </w:p>
    <w:p w14:paraId="0BE477B1" w14:textId="77777777" w:rsidR="00471252" w:rsidRDefault="00471252" w:rsidP="00471252">
      <w:pPr>
        <w:numPr>
          <w:ilvl w:val="0"/>
          <w:numId w:val="11"/>
        </w:numPr>
        <w:rPr>
          <w:rFonts w:ascii="Calibri" w:eastAsia="Calibri" w:hAnsi="Calibri" w:cs="Calibri"/>
          <w:sz w:val="24"/>
          <w:szCs w:val="24"/>
        </w:rPr>
      </w:pPr>
      <w:r>
        <w:rPr>
          <w:rFonts w:ascii="Calibri" w:eastAsia="Calibri" w:hAnsi="Calibri" w:cs="Calibri"/>
          <w:sz w:val="24"/>
          <w:szCs w:val="24"/>
        </w:rPr>
        <w:t>New York</w:t>
      </w:r>
    </w:p>
    <w:p w14:paraId="4D7E9344" w14:textId="66D2CAE2" w:rsidR="00471252" w:rsidRPr="00471252" w:rsidRDefault="00471252" w:rsidP="00471252">
      <w:pPr>
        <w:numPr>
          <w:ilvl w:val="1"/>
          <w:numId w:val="11"/>
        </w:numPr>
        <w:rPr>
          <w:rFonts w:ascii="Calibri" w:eastAsia="Calibri" w:hAnsi="Calibri" w:cs="Calibri"/>
          <w:sz w:val="24"/>
          <w:szCs w:val="24"/>
        </w:rPr>
      </w:pPr>
      <w:r>
        <w:rPr>
          <w:rFonts w:ascii="Calibri" w:eastAsia="Calibri" w:hAnsi="Calibri" w:cs="Calibri"/>
          <w:sz w:val="24"/>
          <w:szCs w:val="24"/>
        </w:rPr>
        <w:t xml:space="preserve">New </w:t>
      </w:r>
      <w:r w:rsidRPr="008F5062">
        <w:rPr>
          <w:rFonts w:ascii="Calibri" w:eastAsia="Calibri" w:hAnsi="Calibri" w:cs="Calibri"/>
          <w:sz w:val="24"/>
          <w:szCs w:val="24"/>
        </w:rPr>
        <w:t>York’s Municipal ZEV Rebate Program includes</w:t>
      </w:r>
      <w:r>
        <w:rPr>
          <w:rFonts w:ascii="Calibri" w:eastAsia="Calibri" w:hAnsi="Calibri" w:cs="Calibri"/>
          <w:sz w:val="24"/>
          <w:szCs w:val="24"/>
        </w:rPr>
        <w:t xml:space="preserve"> a max</w:t>
      </w:r>
      <w:r w:rsidR="008F5062">
        <w:rPr>
          <w:rFonts w:ascii="Calibri" w:eastAsia="Calibri" w:hAnsi="Calibri" w:cs="Calibri"/>
          <w:sz w:val="24"/>
          <w:szCs w:val="24"/>
        </w:rPr>
        <w:t>imum rebate of $250,000 for a new hydrogen fueling facility.</w:t>
      </w:r>
      <w:r w:rsidR="008F5062">
        <w:rPr>
          <w:rStyle w:val="FootnoteReference"/>
          <w:rFonts w:ascii="Calibri" w:eastAsia="Calibri" w:hAnsi="Calibri" w:cs="Calibri"/>
          <w:sz w:val="24"/>
          <w:szCs w:val="24"/>
        </w:rPr>
        <w:footnoteReference w:id="11"/>
      </w:r>
    </w:p>
    <w:p w14:paraId="70BC93E9" w14:textId="1FE42245" w:rsidR="00471252" w:rsidRDefault="000D1FC3" w:rsidP="00471252">
      <w:pPr>
        <w:numPr>
          <w:ilvl w:val="1"/>
          <w:numId w:val="11"/>
        </w:numPr>
        <w:rPr>
          <w:rFonts w:ascii="Calibri" w:eastAsia="Calibri" w:hAnsi="Calibri" w:cs="Calibri"/>
          <w:sz w:val="24"/>
          <w:szCs w:val="24"/>
        </w:rPr>
      </w:pPr>
      <w:r>
        <w:rPr>
          <w:rFonts w:ascii="Calibri" w:eastAsia="Calibri" w:hAnsi="Calibri" w:cs="Calibri"/>
          <w:sz w:val="24"/>
          <w:szCs w:val="24"/>
        </w:rPr>
        <w:t>The Drive Clean Rebate offers up to a $2,000 rebate for the purchase or lease of plug-in electric vehicles.</w:t>
      </w:r>
      <w:r>
        <w:rPr>
          <w:rStyle w:val="FootnoteReference"/>
          <w:rFonts w:ascii="Calibri" w:eastAsia="Calibri" w:hAnsi="Calibri" w:cs="Calibri"/>
          <w:sz w:val="24"/>
          <w:szCs w:val="24"/>
        </w:rPr>
        <w:footnoteReference w:id="12"/>
      </w:r>
    </w:p>
    <w:p w14:paraId="0E037C26" w14:textId="77777777" w:rsidR="0086549E" w:rsidRDefault="0086549E" w:rsidP="0086549E">
      <w:pPr>
        <w:ind w:left="1440"/>
        <w:rPr>
          <w:rFonts w:ascii="Calibri" w:eastAsia="Calibri" w:hAnsi="Calibri" w:cs="Calibri"/>
          <w:sz w:val="24"/>
          <w:szCs w:val="24"/>
        </w:rPr>
      </w:pPr>
    </w:p>
    <w:p w14:paraId="0DEEA35F" w14:textId="31F089A4" w:rsidR="0042553E" w:rsidRDefault="0042553E" w:rsidP="0042553E">
      <w:pPr>
        <w:numPr>
          <w:ilvl w:val="0"/>
          <w:numId w:val="11"/>
        </w:numPr>
        <w:rPr>
          <w:rFonts w:ascii="Calibri" w:eastAsia="Calibri" w:hAnsi="Calibri" w:cs="Calibri"/>
          <w:sz w:val="24"/>
          <w:szCs w:val="24"/>
        </w:rPr>
      </w:pPr>
      <w:r>
        <w:rPr>
          <w:rFonts w:ascii="Calibri" w:eastAsia="Calibri" w:hAnsi="Calibri" w:cs="Calibri"/>
          <w:sz w:val="24"/>
          <w:szCs w:val="24"/>
        </w:rPr>
        <w:t>New Jersey</w:t>
      </w:r>
    </w:p>
    <w:p w14:paraId="16FE397F" w14:textId="36BE716E" w:rsidR="0042553E" w:rsidRDefault="0042553E" w:rsidP="0042553E">
      <w:pPr>
        <w:numPr>
          <w:ilvl w:val="1"/>
          <w:numId w:val="11"/>
        </w:numPr>
        <w:rPr>
          <w:rFonts w:ascii="Calibri" w:eastAsia="Calibri" w:hAnsi="Calibri" w:cs="Calibri"/>
          <w:sz w:val="24"/>
          <w:szCs w:val="24"/>
        </w:rPr>
      </w:pPr>
      <w:r>
        <w:rPr>
          <w:rFonts w:ascii="Calibri" w:eastAsia="Calibri" w:hAnsi="Calibri" w:cs="Calibri"/>
          <w:sz w:val="24"/>
          <w:szCs w:val="24"/>
        </w:rPr>
        <w:t>All zero emission vehicles in the state of New Jersey are exempt from state sales and use taxes.</w:t>
      </w:r>
      <w:r>
        <w:rPr>
          <w:rStyle w:val="FootnoteReference"/>
          <w:rFonts w:ascii="Calibri" w:eastAsia="Calibri" w:hAnsi="Calibri" w:cs="Calibri"/>
          <w:sz w:val="24"/>
          <w:szCs w:val="24"/>
        </w:rPr>
        <w:footnoteReference w:id="13"/>
      </w:r>
    </w:p>
    <w:p w14:paraId="43126892" w14:textId="77777777" w:rsidR="0086549E" w:rsidRPr="008F660E" w:rsidRDefault="0086549E" w:rsidP="0086549E">
      <w:pPr>
        <w:ind w:left="1440"/>
        <w:rPr>
          <w:rFonts w:ascii="Calibri" w:eastAsia="Calibri" w:hAnsi="Calibri" w:cs="Calibri"/>
          <w:sz w:val="24"/>
          <w:szCs w:val="24"/>
        </w:rPr>
      </w:pPr>
    </w:p>
    <w:p w14:paraId="17762891" w14:textId="4F62EE49" w:rsidR="00D24B58" w:rsidRPr="008B0D7E" w:rsidRDefault="008E2E56">
      <w:pPr>
        <w:numPr>
          <w:ilvl w:val="0"/>
          <w:numId w:val="1"/>
        </w:numPr>
        <w:rPr>
          <w:rFonts w:ascii="Calibri" w:eastAsia="Calibri" w:hAnsi="Calibri" w:cs="Calibri"/>
          <w:sz w:val="24"/>
          <w:szCs w:val="24"/>
        </w:rPr>
      </w:pPr>
      <w:r w:rsidRPr="008B0D7E">
        <w:rPr>
          <w:rFonts w:ascii="Calibri" w:eastAsia="Calibri" w:hAnsi="Calibri" w:cs="Calibri"/>
          <w:sz w:val="24"/>
          <w:szCs w:val="24"/>
        </w:rPr>
        <w:lastRenderedPageBreak/>
        <w:t xml:space="preserve">Connecticut  </w:t>
      </w:r>
    </w:p>
    <w:p w14:paraId="2AFF0E6E" w14:textId="6A5BD09E" w:rsidR="003A6836" w:rsidRDefault="003A6836" w:rsidP="00A746F2">
      <w:pPr>
        <w:numPr>
          <w:ilvl w:val="1"/>
          <w:numId w:val="1"/>
        </w:numPr>
        <w:rPr>
          <w:rFonts w:ascii="Calibri" w:eastAsia="Calibri" w:hAnsi="Calibri" w:cs="Calibri"/>
          <w:sz w:val="24"/>
          <w:szCs w:val="24"/>
        </w:rPr>
      </w:pPr>
      <w:r>
        <w:rPr>
          <w:rFonts w:ascii="Calibri" w:eastAsia="Calibri" w:hAnsi="Calibri" w:cs="Calibri"/>
          <w:sz w:val="24"/>
          <w:szCs w:val="24"/>
        </w:rPr>
        <w:t xml:space="preserve">The Connecticut Hydrogen and Electric Automobile Purchase Rebate Program </w:t>
      </w:r>
      <w:r w:rsidRPr="002965FA">
        <w:rPr>
          <w:rFonts w:ascii="Calibri" w:eastAsia="Calibri" w:hAnsi="Calibri" w:cs="Calibri"/>
          <w:sz w:val="24"/>
          <w:szCs w:val="24"/>
        </w:rPr>
        <w:t xml:space="preserve">(CHEAPR) offers </w:t>
      </w:r>
      <w:r>
        <w:rPr>
          <w:rFonts w:ascii="Calibri" w:eastAsia="Calibri" w:hAnsi="Calibri" w:cs="Calibri"/>
          <w:sz w:val="24"/>
          <w:szCs w:val="24"/>
        </w:rPr>
        <w:t>a $5,000 rebate for hydrogen fuel cell vehicles.</w:t>
      </w:r>
      <w:r w:rsidR="002965FA">
        <w:rPr>
          <w:rStyle w:val="FootnoteReference"/>
          <w:rFonts w:ascii="Calibri" w:eastAsia="Calibri" w:hAnsi="Calibri" w:cs="Calibri"/>
          <w:sz w:val="24"/>
          <w:szCs w:val="24"/>
        </w:rPr>
        <w:footnoteReference w:id="14"/>
      </w:r>
    </w:p>
    <w:p w14:paraId="15D95DF1" w14:textId="5F5F3788" w:rsidR="00D24B58" w:rsidRDefault="008E2E56">
      <w:pPr>
        <w:numPr>
          <w:ilvl w:val="1"/>
          <w:numId w:val="1"/>
        </w:numPr>
        <w:rPr>
          <w:rFonts w:ascii="Calibri" w:eastAsia="Calibri" w:hAnsi="Calibri" w:cs="Calibri"/>
          <w:sz w:val="24"/>
          <w:szCs w:val="24"/>
        </w:rPr>
      </w:pPr>
      <w:r>
        <w:rPr>
          <w:rFonts w:ascii="Calibri" w:eastAsia="Calibri" w:hAnsi="Calibri" w:cs="Calibri"/>
          <w:sz w:val="24"/>
          <w:szCs w:val="24"/>
        </w:rPr>
        <w:t>Deployment of FCVs in the place of existing conventional fleet vehicles in Connecticut could reduce CO2 emissions by approximately 10,300 pounds per vehicle and NOx emissions by approx</w:t>
      </w:r>
      <w:r w:rsidR="008B0D7E">
        <w:rPr>
          <w:rFonts w:ascii="Calibri" w:eastAsia="Calibri" w:hAnsi="Calibri" w:cs="Calibri"/>
          <w:sz w:val="24"/>
          <w:szCs w:val="24"/>
        </w:rPr>
        <w:t>imately 5.4 pounds per vehicle.</w:t>
      </w:r>
      <w:r w:rsidR="008B0D7E">
        <w:rPr>
          <w:rStyle w:val="FootnoteReference"/>
          <w:rFonts w:ascii="Calibri" w:eastAsia="Calibri" w:hAnsi="Calibri" w:cs="Calibri"/>
          <w:sz w:val="24"/>
          <w:szCs w:val="24"/>
        </w:rPr>
        <w:footnoteReference w:id="15"/>
      </w:r>
    </w:p>
    <w:p w14:paraId="62E23917" w14:textId="34427A30" w:rsidR="0086549E" w:rsidRDefault="0086549E">
      <w:pPr>
        <w:numPr>
          <w:ilvl w:val="1"/>
          <w:numId w:val="1"/>
        </w:numPr>
        <w:rPr>
          <w:rFonts w:ascii="Calibri" w:eastAsia="Calibri" w:hAnsi="Calibri" w:cs="Calibri"/>
          <w:sz w:val="24"/>
          <w:szCs w:val="24"/>
        </w:rPr>
      </w:pPr>
      <w:r>
        <w:rPr>
          <w:rFonts w:ascii="Calibri" w:eastAsia="Calibri" w:hAnsi="Calibri" w:cs="Calibri"/>
          <w:sz w:val="24"/>
          <w:szCs w:val="24"/>
        </w:rPr>
        <w:t>Connecticut Department of Energy &amp; Environmental Protection (DEEP) has announced a solicitation of $840,000 to develop and operate a retail hydrogen station in the greater New Haven area.</w:t>
      </w:r>
    </w:p>
    <w:p w14:paraId="75565269" w14:textId="77777777" w:rsidR="0086549E" w:rsidRDefault="0086549E" w:rsidP="0086549E">
      <w:pPr>
        <w:ind w:left="1440"/>
        <w:rPr>
          <w:rFonts w:ascii="Calibri" w:eastAsia="Calibri" w:hAnsi="Calibri" w:cs="Calibri"/>
          <w:sz w:val="24"/>
          <w:szCs w:val="24"/>
        </w:rPr>
      </w:pPr>
    </w:p>
    <w:p w14:paraId="33758918" w14:textId="77777777" w:rsidR="003A6836" w:rsidRDefault="003A6836">
      <w:pPr>
        <w:numPr>
          <w:ilvl w:val="0"/>
          <w:numId w:val="1"/>
        </w:numPr>
        <w:rPr>
          <w:rFonts w:ascii="Calibri" w:eastAsia="Calibri" w:hAnsi="Calibri" w:cs="Calibri"/>
          <w:sz w:val="24"/>
          <w:szCs w:val="24"/>
        </w:rPr>
      </w:pPr>
      <w:r>
        <w:rPr>
          <w:rFonts w:ascii="Calibri" w:eastAsia="Calibri" w:hAnsi="Calibri" w:cs="Calibri"/>
          <w:sz w:val="24"/>
          <w:szCs w:val="24"/>
        </w:rPr>
        <w:t>Maryland</w:t>
      </w:r>
    </w:p>
    <w:p w14:paraId="3F1928CC" w14:textId="2FEA4CEB" w:rsidR="00D24B58" w:rsidRDefault="008E2E56" w:rsidP="005725B1">
      <w:pPr>
        <w:numPr>
          <w:ilvl w:val="1"/>
          <w:numId w:val="1"/>
        </w:numPr>
        <w:rPr>
          <w:rFonts w:ascii="Calibri" w:eastAsia="Calibri" w:hAnsi="Calibri" w:cs="Calibri"/>
          <w:sz w:val="24"/>
          <w:szCs w:val="24"/>
        </w:rPr>
      </w:pPr>
      <w:r>
        <w:rPr>
          <w:rFonts w:ascii="Calibri" w:eastAsia="Calibri" w:hAnsi="Calibri" w:cs="Calibri"/>
          <w:sz w:val="24"/>
          <w:szCs w:val="24"/>
        </w:rPr>
        <w:t xml:space="preserve">The Maryland Alternative Fuel Infrastructure </w:t>
      </w:r>
      <w:r w:rsidRPr="00437549">
        <w:rPr>
          <w:rFonts w:ascii="Calibri" w:eastAsia="Calibri" w:hAnsi="Calibri" w:cs="Calibri"/>
          <w:sz w:val="24"/>
          <w:szCs w:val="24"/>
        </w:rPr>
        <w:t xml:space="preserve">Program </w:t>
      </w:r>
      <w:hyperlink r:id="rId9">
        <w:r w:rsidRPr="00437549">
          <w:rPr>
            <w:rFonts w:ascii="Calibri" w:eastAsia="Calibri" w:hAnsi="Calibri" w:cs="Calibri"/>
            <w:sz w:val="24"/>
            <w:szCs w:val="24"/>
          </w:rPr>
          <w:t>(AFIP)</w:t>
        </w:r>
      </w:hyperlink>
      <w:r>
        <w:rPr>
          <w:rFonts w:ascii="Calibri" w:eastAsia="Calibri" w:hAnsi="Calibri" w:cs="Calibri"/>
          <w:sz w:val="24"/>
          <w:szCs w:val="24"/>
        </w:rPr>
        <w:t xml:space="preserve"> provides grants for public access alternative fueling and chargin</w:t>
      </w:r>
      <w:r w:rsidR="00437549">
        <w:rPr>
          <w:rFonts w:ascii="Calibri" w:eastAsia="Calibri" w:hAnsi="Calibri" w:cs="Calibri"/>
          <w:sz w:val="24"/>
          <w:szCs w:val="24"/>
        </w:rPr>
        <w:t xml:space="preserve">g infrastructure, with </w:t>
      </w:r>
      <w:r>
        <w:rPr>
          <w:rFonts w:ascii="Calibri" w:eastAsia="Calibri" w:hAnsi="Calibri" w:cs="Calibri"/>
          <w:sz w:val="24"/>
          <w:szCs w:val="24"/>
        </w:rPr>
        <w:t>a maxim</w:t>
      </w:r>
      <w:r w:rsidR="00437549">
        <w:rPr>
          <w:rFonts w:ascii="Calibri" w:eastAsia="Calibri" w:hAnsi="Calibri" w:cs="Calibri"/>
          <w:sz w:val="24"/>
          <w:szCs w:val="24"/>
        </w:rPr>
        <w:t>um grant of $300,000 offered for the installation of a hydrogen refueling station</w:t>
      </w:r>
      <w:r>
        <w:rPr>
          <w:rFonts w:ascii="Calibri" w:eastAsia="Calibri" w:hAnsi="Calibri" w:cs="Calibri"/>
          <w:sz w:val="24"/>
          <w:szCs w:val="24"/>
        </w:rPr>
        <w:t>.</w:t>
      </w:r>
      <w:r w:rsidR="00437549">
        <w:rPr>
          <w:rStyle w:val="FootnoteReference"/>
          <w:rFonts w:ascii="Calibri" w:eastAsia="Calibri" w:hAnsi="Calibri" w:cs="Calibri"/>
          <w:sz w:val="24"/>
          <w:szCs w:val="24"/>
        </w:rPr>
        <w:footnoteReference w:id="16"/>
      </w:r>
      <w:r>
        <w:rPr>
          <w:rFonts w:ascii="Calibri" w:eastAsia="Calibri" w:hAnsi="Calibri" w:cs="Calibri"/>
          <w:sz w:val="24"/>
          <w:szCs w:val="24"/>
        </w:rPr>
        <w:t xml:space="preserve"> </w:t>
      </w:r>
    </w:p>
    <w:p w14:paraId="433EF419" w14:textId="0BA47138" w:rsidR="00D24B58" w:rsidRDefault="008E2E56">
      <w:pPr>
        <w:numPr>
          <w:ilvl w:val="1"/>
          <w:numId w:val="1"/>
        </w:numPr>
        <w:rPr>
          <w:rFonts w:ascii="Calibri" w:eastAsia="Calibri" w:hAnsi="Calibri" w:cs="Calibri"/>
          <w:sz w:val="24"/>
          <w:szCs w:val="24"/>
        </w:rPr>
      </w:pPr>
      <w:r>
        <w:rPr>
          <w:rFonts w:ascii="Calibri" w:eastAsia="Calibri" w:hAnsi="Calibri" w:cs="Calibri"/>
          <w:sz w:val="24"/>
          <w:szCs w:val="24"/>
        </w:rPr>
        <w:t xml:space="preserve">Maryland Governor Larry Hogan has requested the Clean Cars Act of 2019, which would expand the electric vehicle excise tax credit to include the purchase of fuel cell electric vehicles. </w:t>
      </w:r>
    </w:p>
    <w:p w14:paraId="3E983A8D" w14:textId="77777777" w:rsidR="0086549E" w:rsidRDefault="0086549E" w:rsidP="0086549E">
      <w:pPr>
        <w:ind w:left="1440"/>
        <w:rPr>
          <w:rFonts w:ascii="Calibri" w:eastAsia="Calibri" w:hAnsi="Calibri" w:cs="Calibri"/>
          <w:sz w:val="24"/>
          <w:szCs w:val="24"/>
        </w:rPr>
      </w:pPr>
    </w:p>
    <w:p w14:paraId="612742B0" w14:textId="77777777" w:rsidR="003A6836" w:rsidRDefault="003A6836">
      <w:pPr>
        <w:numPr>
          <w:ilvl w:val="0"/>
          <w:numId w:val="1"/>
        </w:numPr>
        <w:rPr>
          <w:rFonts w:ascii="Calibri" w:eastAsia="Calibri" w:hAnsi="Calibri" w:cs="Calibri"/>
          <w:sz w:val="24"/>
          <w:szCs w:val="24"/>
        </w:rPr>
      </w:pPr>
      <w:r>
        <w:rPr>
          <w:rFonts w:ascii="Calibri" w:eastAsia="Calibri" w:hAnsi="Calibri" w:cs="Calibri"/>
          <w:sz w:val="24"/>
          <w:szCs w:val="24"/>
        </w:rPr>
        <w:t>Pennsylvania</w:t>
      </w:r>
    </w:p>
    <w:p w14:paraId="7B625D3D" w14:textId="77777777" w:rsidR="00437549" w:rsidRDefault="003A6836" w:rsidP="00437549">
      <w:pPr>
        <w:numPr>
          <w:ilvl w:val="1"/>
          <w:numId w:val="1"/>
        </w:numPr>
        <w:rPr>
          <w:rFonts w:ascii="Calibri" w:eastAsia="Calibri" w:hAnsi="Calibri" w:cs="Calibri"/>
          <w:sz w:val="24"/>
          <w:szCs w:val="24"/>
        </w:rPr>
      </w:pPr>
      <w:r>
        <w:rPr>
          <w:rFonts w:ascii="Calibri" w:eastAsia="Calibri" w:hAnsi="Calibri" w:cs="Calibri"/>
          <w:sz w:val="24"/>
          <w:szCs w:val="24"/>
        </w:rPr>
        <w:t xml:space="preserve">Pennsylvania’s Alternative Fuels Incentive </w:t>
      </w:r>
      <w:r w:rsidRPr="00437549">
        <w:rPr>
          <w:rFonts w:ascii="Calibri" w:eastAsia="Calibri" w:hAnsi="Calibri" w:cs="Calibri"/>
          <w:sz w:val="24"/>
          <w:szCs w:val="24"/>
        </w:rPr>
        <w:t xml:space="preserve">Grant (AFIG) Program </w:t>
      </w:r>
      <w:r>
        <w:rPr>
          <w:rFonts w:ascii="Calibri" w:eastAsia="Calibri" w:hAnsi="Calibri" w:cs="Calibri"/>
          <w:sz w:val="24"/>
          <w:szCs w:val="24"/>
        </w:rPr>
        <w:t>provides reimbursement grants for 50% of the cost, up to $500,000, of alternative fuel infrastructure installation, including hydrogen refueling stations.</w:t>
      </w:r>
      <w:r w:rsidR="00437549">
        <w:rPr>
          <w:rStyle w:val="FootnoteReference"/>
          <w:rFonts w:ascii="Calibri" w:eastAsia="Calibri" w:hAnsi="Calibri" w:cs="Calibri"/>
          <w:sz w:val="24"/>
          <w:szCs w:val="24"/>
        </w:rPr>
        <w:footnoteReference w:id="17"/>
      </w:r>
      <w:r>
        <w:rPr>
          <w:rFonts w:ascii="Calibri" w:eastAsia="Calibri" w:hAnsi="Calibri" w:cs="Calibri"/>
          <w:sz w:val="24"/>
          <w:szCs w:val="24"/>
        </w:rPr>
        <w:t xml:space="preserve"> </w:t>
      </w:r>
    </w:p>
    <w:p w14:paraId="284A8C27" w14:textId="710AF874" w:rsidR="005725B1" w:rsidRDefault="00437549" w:rsidP="00437549">
      <w:pPr>
        <w:numPr>
          <w:ilvl w:val="1"/>
          <w:numId w:val="1"/>
        </w:numPr>
        <w:rPr>
          <w:rFonts w:ascii="Calibri" w:eastAsia="Calibri" w:hAnsi="Calibri" w:cs="Calibri"/>
          <w:sz w:val="24"/>
          <w:szCs w:val="24"/>
        </w:rPr>
      </w:pPr>
      <w:r w:rsidRPr="00437549">
        <w:rPr>
          <w:rFonts w:ascii="Calibri" w:eastAsia="Calibri" w:hAnsi="Calibri" w:cs="Calibri"/>
          <w:sz w:val="24"/>
          <w:szCs w:val="24"/>
        </w:rPr>
        <w:t xml:space="preserve">The </w:t>
      </w:r>
      <w:r>
        <w:rPr>
          <w:rFonts w:ascii="Calibri" w:eastAsia="Calibri" w:hAnsi="Calibri" w:cs="Calibri"/>
          <w:sz w:val="24"/>
          <w:szCs w:val="24"/>
        </w:rPr>
        <w:t xml:space="preserve">Alternative Fuel Vehicle Rebate </w:t>
      </w:r>
      <w:r w:rsidR="008E2E56" w:rsidRPr="00437549">
        <w:rPr>
          <w:rFonts w:ascii="Calibri" w:eastAsia="Calibri" w:hAnsi="Calibri" w:cs="Calibri"/>
          <w:sz w:val="24"/>
          <w:szCs w:val="24"/>
        </w:rPr>
        <w:t>Program offers</w:t>
      </w:r>
      <w:r>
        <w:rPr>
          <w:rFonts w:ascii="Calibri" w:eastAsia="Calibri" w:hAnsi="Calibri" w:cs="Calibri"/>
          <w:sz w:val="24"/>
          <w:szCs w:val="24"/>
        </w:rPr>
        <w:t xml:space="preserve"> rebates of</w:t>
      </w:r>
      <w:r w:rsidR="008E2E56" w:rsidRPr="00437549">
        <w:rPr>
          <w:rFonts w:ascii="Calibri" w:eastAsia="Calibri" w:hAnsi="Calibri" w:cs="Calibri"/>
          <w:sz w:val="24"/>
          <w:szCs w:val="24"/>
        </w:rPr>
        <w:t xml:space="preserve"> </w:t>
      </w:r>
      <w:r>
        <w:rPr>
          <w:rFonts w:ascii="Calibri" w:eastAsia="Calibri" w:hAnsi="Calibri" w:cs="Calibri"/>
          <w:sz w:val="24"/>
          <w:szCs w:val="24"/>
        </w:rPr>
        <w:t>up to $2,000 for plug-in hybrid electric vehicles, BEVs, and FCEVs.</w:t>
      </w:r>
      <w:r>
        <w:rPr>
          <w:rStyle w:val="FootnoteReference"/>
          <w:rFonts w:ascii="Calibri" w:eastAsia="Calibri" w:hAnsi="Calibri" w:cs="Calibri"/>
          <w:sz w:val="24"/>
          <w:szCs w:val="24"/>
        </w:rPr>
        <w:footnoteReference w:id="18"/>
      </w:r>
      <w:r>
        <w:rPr>
          <w:rFonts w:ascii="Calibri" w:eastAsia="Calibri" w:hAnsi="Calibri" w:cs="Calibri"/>
          <w:sz w:val="24"/>
          <w:szCs w:val="24"/>
        </w:rPr>
        <w:t xml:space="preserve"> </w:t>
      </w:r>
    </w:p>
    <w:p w14:paraId="4CEA740C" w14:textId="77777777" w:rsidR="0086549E" w:rsidRDefault="0086549E" w:rsidP="0086549E">
      <w:pPr>
        <w:ind w:left="1440"/>
        <w:rPr>
          <w:rFonts w:ascii="Calibri" w:eastAsia="Calibri" w:hAnsi="Calibri" w:cs="Calibri"/>
          <w:sz w:val="24"/>
          <w:szCs w:val="24"/>
        </w:rPr>
      </w:pPr>
    </w:p>
    <w:p w14:paraId="64F30011" w14:textId="59567766" w:rsidR="000D261A" w:rsidRDefault="000D261A" w:rsidP="000D261A">
      <w:pPr>
        <w:numPr>
          <w:ilvl w:val="0"/>
          <w:numId w:val="1"/>
        </w:numPr>
        <w:rPr>
          <w:rFonts w:ascii="Calibri" w:eastAsia="Calibri" w:hAnsi="Calibri" w:cs="Calibri"/>
          <w:sz w:val="24"/>
          <w:szCs w:val="24"/>
        </w:rPr>
      </w:pPr>
      <w:r>
        <w:rPr>
          <w:rFonts w:ascii="Calibri" w:eastAsia="Calibri" w:hAnsi="Calibri" w:cs="Calibri"/>
          <w:sz w:val="24"/>
          <w:szCs w:val="24"/>
        </w:rPr>
        <w:t>District of Columbia</w:t>
      </w:r>
    </w:p>
    <w:p w14:paraId="652F5B1F" w14:textId="5972DE94" w:rsidR="000D261A" w:rsidRDefault="000D261A" w:rsidP="000D261A">
      <w:pPr>
        <w:numPr>
          <w:ilvl w:val="1"/>
          <w:numId w:val="1"/>
        </w:numPr>
        <w:rPr>
          <w:rFonts w:ascii="Calibri" w:eastAsia="Calibri" w:hAnsi="Calibri" w:cs="Calibri"/>
          <w:sz w:val="24"/>
          <w:szCs w:val="24"/>
        </w:rPr>
      </w:pPr>
      <w:r>
        <w:rPr>
          <w:rFonts w:ascii="Calibri" w:eastAsia="Calibri" w:hAnsi="Calibri" w:cs="Calibri"/>
          <w:sz w:val="24"/>
          <w:szCs w:val="24"/>
        </w:rPr>
        <w:t>Owners of Alternative Fuel Vehicles or vehicles with an average city fuel economy of 40 mpg are exempt from vehicle excise taxes.</w:t>
      </w:r>
      <w:r>
        <w:rPr>
          <w:rStyle w:val="FootnoteReference"/>
          <w:rFonts w:ascii="Calibri" w:eastAsia="Calibri" w:hAnsi="Calibri" w:cs="Calibri"/>
          <w:sz w:val="24"/>
          <w:szCs w:val="24"/>
        </w:rPr>
        <w:footnoteReference w:id="19"/>
      </w:r>
    </w:p>
    <w:p w14:paraId="50813DBF" w14:textId="77777777" w:rsidR="0086549E" w:rsidRPr="00437549" w:rsidRDefault="0086549E" w:rsidP="0086549E">
      <w:pPr>
        <w:rPr>
          <w:rFonts w:ascii="Calibri" w:eastAsia="Calibri" w:hAnsi="Calibri" w:cs="Calibri"/>
          <w:sz w:val="24"/>
          <w:szCs w:val="24"/>
        </w:rPr>
      </w:pPr>
    </w:p>
    <w:p w14:paraId="10EA6020" w14:textId="3C3059F4" w:rsidR="00471252" w:rsidRDefault="00635B9E" w:rsidP="00471252">
      <w:pPr>
        <w:numPr>
          <w:ilvl w:val="0"/>
          <w:numId w:val="1"/>
        </w:numPr>
        <w:rPr>
          <w:rFonts w:ascii="Calibri" w:eastAsia="Calibri" w:hAnsi="Calibri" w:cs="Calibri"/>
          <w:sz w:val="24"/>
          <w:szCs w:val="24"/>
        </w:rPr>
      </w:pPr>
      <w:r>
        <w:rPr>
          <w:rFonts w:ascii="Calibri" w:eastAsia="Calibri" w:hAnsi="Calibri" w:cs="Calibri"/>
          <w:sz w:val="24"/>
          <w:szCs w:val="24"/>
        </w:rPr>
        <w:t>New Hampshire</w:t>
      </w:r>
      <w:r w:rsidR="00471252">
        <w:rPr>
          <w:rFonts w:ascii="Calibri" w:eastAsia="Calibri" w:hAnsi="Calibri" w:cs="Calibri"/>
          <w:sz w:val="24"/>
          <w:szCs w:val="24"/>
        </w:rPr>
        <w:t xml:space="preserve">  </w:t>
      </w:r>
    </w:p>
    <w:p w14:paraId="4566B995" w14:textId="092ABBB4" w:rsidR="00471252" w:rsidRDefault="00471252" w:rsidP="00471252">
      <w:pPr>
        <w:numPr>
          <w:ilvl w:val="1"/>
          <w:numId w:val="1"/>
        </w:numPr>
        <w:rPr>
          <w:rFonts w:ascii="Calibri" w:eastAsia="Calibri" w:hAnsi="Calibri" w:cs="Calibri"/>
          <w:sz w:val="24"/>
          <w:szCs w:val="24"/>
        </w:rPr>
      </w:pPr>
      <w:r>
        <w:rPr>
          <w:rFonts w:ascii="Calibri" w:eastAsia="Calibri" w:hAnsi="Calibri" w:cs="Calibri"/>
          <w:sz w:val="24"/>
          <w:szCs w:val="24"/>
        </w:rPr>
        <w:t>By replacing conventional vehicles in the state, beginning with 25 FCVs (20 passenger vehicles, 5 buses), CO2 emission can be reduced by approximately 540 metric tons (90 by FCV, 540 by FCBs) and NOx emissions by .15 metric tons (.05 by FCV, 0.1 by FCB)</w:t>
      </w:r>
    </w:p>
    <w:p w14:paraId="476FB0C5" w14:textId="22DD613E" w:rsidR="0086549E" w:rsidRDefault="0086549E" w:rsidP="0086549E">
      <w:pPr>
        <w:ind w:left="1440"/>
        <w:rPr>
          <w:rFonts w:ascii="Calibri" w:eastAsia="Calibri" w:hAnsi="Calibri" w:cs="Calibri"/>
          <w:sz w:val="24"/>
          <w:szCs w:val="24"/>
        </w:rPr>
      </w:pPr>
    </w:p>
    <w:p w14:paraId="1451EC01" w14:textId="18A54B46" w:rsidR="00471252" w:rsidRPr="00635B9E" w:rsidRDefault="00471252" w:rsidP="00471252">
      <w:pPr>
        <w:numPr>
          <w:ilvl w:val="0"/>
          <w:numId w:val="1"/>
        </w:numPr>
      </w:pPr>
      <w:r w:rsidRPr="00635B9E">
        <w:rPr>
          <w:rFonts w:ascii="Calibri" w:eastAsia="Calibri" w:hAnsi="Calibri" w:cs="Calibri"/>
          <w:sz w:val="24"/>
          <w:szCs w:val="24"/>
        </w:rPr>
        <w:lastRenderedPageBreak/>
        <w:t>Maine</w:t>
      </w:r>
      <w:r w:rsidR="00635B9E" w:rsidRPr="00635B9E">
        <w:t xml:space="preserve"> </w:t>
      </w:r>
    </w:p>
    <w:p w14:paraId="25D79BD6" w14:textId="77777777" w:rsidR="00471252" w:rsidRDefault="00471252" w:rsidP="00471252">
      <w:pPr>
        <w:numPr>
          <w:ilvl w:val="1"/>
          <w:numId w:val="1"/>
        </w:numPr>
        <w:rPr>
          <w:rFonts w:ascii="Calibri" w:eastAsia="Calibri" w:hAnsi="Calibri" w:cs="Calibri"/>
          <w:sz w:val="24"/>
          <w:szCs w:val="24"/>
        </w:rPr>
      </w:pPr>
      <w:r>
        <w:rPr>
          <w:rFonts w:ascii="Calibri" w:eastAsia="Calibri" w:hAnsi="Calibri" w:cs="Calibri"/>
          <w:sz w:val="24"/>
          <w:szCs w:val="24"/>
        </w:rPr>
        <w:t xml:space="preserve">Maine:   citizens may credit or refund any portion of the premium charged for an insurance policy on a clean fuel vehicle, including FCVs, as long as insurance premiums on other vehicles are not increased to fund these credits or refunds.  </w:t>
      </w:r>
    </w:p>
    <w:p w14:paraId="66C7A6AB" w14:textId="45477304" w:rsidR="00471252" w:rsidRDefault="00471252" w:rsidP="00471252">
      <w:pPr>
        <w:numPr>
          <w:ilvl w:val="1"/>
          <w:numId w:val="1"/>
        </w:numPr>
        <w:rPr>
          <w:rFonts w:ascii="Calibri" w:eastAsia="Calibri" w:hAnsi="Calibri" w:cs="Calibri"/>
          <w:sz w:val="24"/>
          <w:szCs w:val="24"/>
        </w:rPr>
      </w:pPr>
      <w:r>
        <w:rPr>
          <w:rFonts w:ascii="Calibri" w:eastAsia="Calibri" w:hAnsi="Calibri" w:cs="Calibri"/>
          <w:sz w:val="24"/>
          <w:szCs w:val="24"/>
        </w:rPr>
        <w:t>Proposes a state incentive of $5,000 per FCV</w:t>
      </w:r>
      <w:r w:rsidR="00481B1A">
        <w:rPr>
          <w:rFonts w:ascii="Calibri" w:eastAsia="Calibri" w:hAnsi="Calibri" w:cs="Calibri"/>
          <w:sz w:val="24"/>
          <w:szCs w:val="24"/>
        </w:rPr>
        <w:t>, following a state deployment plan of 144 passenger FCVs, and the development of up to two hydrogen refueling stations.</w:t>
      </w:r>
      <w:r w:rsidR="00481B1A">
        <w:rPr>
          <w:rStyle w:val="FootnoteReference"/>
          <w:rFonts w:ascii="Calibri" w:eastAsia="Calibri" w:hAnsi="Calibri" w:cs="Calibri"/>
          <w:sz w:val="24"/>
          <w:szCs w:val="24"/>
        </w:rPr>
        <w:footnoteReference w:id="20"/>
      </w:r>
    </w:p>
    <w:p w14:paraId="61144BAC" w14:textId="77777777" w:rsidR="0086549E" w:rsidRPr="00471252" w:rsidRDefault="0086549E" w:rsidP="0086549E">
      <w:pPr>
        <w:ind w:left="1440"/>
        <w:rPr>
          <w:rFonts w:ascii="Calibri" w:eastAsia="Calibri" w:hAnsi="Calibri" w:cs="Calibri"/>
          <w:sz w:val="24"/>
          <w:szCs w:val="24"/>
        </w:rPr>
      </w:pPr>
    </w:p>
    <w:p w14:paraId="00303B9D" w14:textId="77777777" w:rsidR="008B0D7E" w:rsidRDefault="008B0D7E" w:rsidP="008B0D7E">
      <w:pPr>
        <w:pStyle w:val="ListParagraph"/>
        <w:numPr>
          <w:ilvl w:val="0"/>
          <w:numId w:val="1"/>
        </w:numPr>
        <w:rPr>
          <w:rFonts w:ascii="Calibri" w:eastAsia="Calibri" w:hAnsi="Calibri" w:cs="Calibri"/>
          <w:sz w:val="24"/>
          <w:szCs w:val="24"/>
        </w:rPr>
      </w:pPr>
      <w:r>
        <w:rPr>
          <w:rFonts w:ascii="Calibri" w:eastAsia="Calibri" w:hAnsi="Calibri" w:cs="Calibri"/>
          <w:sz w:val="24"/>
          <w:szCs w:val="24"/>
        </w:rPr>
        <w:t>Virginia</w:t>
      </w:r>
    </w:p>
    <w:p w14:paraId="120004B9" w14:textId="5ECDFA52" w:rsidR="00D24B58" w:rsidRDefault="008E2E56" w:rsidP="008B0D7E">
      <w:pPr>
        <w:pStyle w:val="ListParagraph"/>
        <w:numPr>
          <w:ilvl w:val="1"/>
          <w:numId w:val="1"/>
        </w:numPr>
        <w:rPr>
          <w:rFonts w:ascii="Calibri" w:eastAsia="Calibri" w:hAnsi="Calibri" w:cs="Calibri"/>
          <w:sz w:val="24"/>
          <w:szCs w:val="24"/>
        </w:rPr>
      </w:pPr>
      <w:r w:rsidRPr="008B0D7E">
        <w:rPr>
          <w:rFonts w:ascii="Calibri" w:eastAsia="Calibri" w:hAnsi="Calibri" w:cs="Calibri"/>
          <w:sz w:val="24"/>
          <w:szCs w:val="24"/>
        </w:rPr>
        <w:t xml:space="preserve">In 2018, Virginia enacted a </w:t>
      </w:r>
      <w:hyperlink r:id="rId10">
        <w:r w:rsidRPr="008B0D7E">
          <w:rPr>
            <w:rFonts w:ascii="Calibri" w:eastAsia="Calibri" w:hAnsi="Calibri" w:cs="Calibri"/>
            <w:sz w:val="24"/>
            <w:szCs w:val="24"/>
          </w:rPr>
          <w:t>green job creation tax credit</w:t>
        </w:r>
      </w:hyperlink>
      <w:r w:rsidRPr="008B0D7E">
        <w:rPr>
          <w:rFonts w:ascii="Calibri" w:eastAsia="Calibri" w:hAnsi="Calibri" w:cs="Calibri"/>
          <w:sz w:val="24"/>
          <w:szCs w:val="24"/>
        </w:rPr>
        <w:t>, specifically mentioning hydrogen and fuel cells among sectors eligible for the credit.</w:t>
      </w:r>
      <w:r w:rsidR="008B0D7E">
        <w:rPr>
          <w:rStyle w:val="FootnoteReference"/>
          <w:rFonts w:ascii="Calibri" w:eastAsia="Calibri" w:hAnsi="Calibri" w:cs="Calibri"/>
          <w:sz w:val="24"/>
          <w:szCs w:val="24"/>
        </w:rPr>
        <w:footnoteReference w:id="21"/>
      </w:r>
      <w:r w:rsidRPr="008B0D7E">
        <w:rPr>
          <w:rFonts w:ascii="Calibri" w:eastAsia="Calibri" w:hAnsi="Calibri" w:cs="Calibri"/>
          <w:sz w:val="24"/>
          <w:szCs w:val="24"/>
        </w:rPr>
        <w:t xml:space="preserve"> </w:t>
      </w:r>
    </w:p>
    <w:p w14:paraId="1F090E0F" w14:textId="77777777" w:rsidR="0086549E" w:rsidRPr="008B0D7E" w:rsidRDefault="0086549E" w:rsidP="0086549E">
      <w:pPr>
        <w:pStyle w:val="ListParagraph"/>
        <w:ind w:left="1440"/>
        <w:rPr>
          <w:rFonts w:ascii="Calibri" w:eastAsia="Calibri" w:hAnsi="Calibri" w:cs="Calibri"/>
          <w:sz w:val="24"/>
          <w:szCs w:val="24"/>
        </w:rPr>
      </w:pPr>
    </w:p>
    <w:p w14:paraId="3668DD94" w14:textId="2FEA818B" w:rsidR="00C36251" w:rsidRDefault="00C36251" w:rsidP="00803A30">
      <w:pPr>
        <w:numPr>
          <w:ilvl w:val="0"/>
          <w:numId w:val="5"/>
        </w:numPr>
        <w:rPr>
          <w:rFonts w:ascii="Calibri" w:eastAsia="Calibri" w:hAnsi="Calibri" w:cs="Calibri"/>
          <w:sz w:val="24"/>
          <w:szCs w:val="24"/>
        </w:rPr>
      </w:pPr>
      <w:r>
        <w:rPr>
          <w:rFonts w:ascii="Calibri" w:eastAsia="Calibri" w:hAnsi="Calibri" w:cs="Calibri"/>
          <w:sz w:val="24"/>
          <w:szCs w:val="24"/>
        </w:rPr>
        <w:t>Colorado</w:t>
      </w:r>
    </w:p>
    <w:p w14:paraId="70094D61" w14:textId="17E2AABF" w:rsidR="00C36251" w:rsidRPr="00DB08E2" w:rsidRDefault="00C36251" w:rsidP="00C36251">
      <w:pPr>
        <w:numPr>
          <w:ilvl w:val="1"/>
          <w:numId w:val="5"/>
        </w:numPr>
        <w:rPr>
          <w:rFonts w:ascii="Calibri" w:eastAsia="Calibri" w:hAnsi="Calibri" w:cs="Calibri"/>
          <w:sz w:val="24"/>
          <w:szCs w:val="24"/>
        </w:rPr>
      </w:pPr>
      <w:r>
        <w:rPr>
          <w:rFonts w:ascii="Calibri" w:eastAsia="Calibri" w:hAnsi="Calibri" w:cs="Calibri"/>
          <w:sz w:val="24"/>
          <w:szCs w:val="24"/>
        </w:rPr>
        <w:t xml:space="preserve">On January 19, 2019, Governor Jared Polis issued an Executive Order outlining initiatives and strategies aimed at supporting a transition to zero emission </w:t>
      </w:r>
      <w:r w:rsidRPr="00DB08E2">
        <w:rPr>
          <w:rFonts w:ascii="Calibri" w:eastAsia="Calibri" w:hAnsi="Calibri" w:cs="Calibri"/>
          <w:sz w:val="24"/>
          <w:szCs w:val="24"/>
        </w:rPr>
        <w:t xml:space="preserve">vehicles. Notably, Colorado will focus all remaining funds from the Volkswagen emissions case towards the electrification of </w:t>
      </w:r>
      <w:r w:rsidR="0042553E" w:rsidRPr="00DB08E2">
        <w:rPr>
          <w:rFonts w:ascii="Calibri" w:eastAsia="Calibri" w:hAnsi="Calibri" w:cs="Calibri"/>
          <w:sz w:val="24"/>
          <w:szCs w:val="24"/>
        </w:rPr>
        <w:t>vehicles such as transit buses, school buses, and trucks.</w:t>
      </w:r>
      <w:r w:rsidR="0042553E" w:rsidRPr="00DB08E2">
        <w:rPr>
          <w:rStyle w:val="FootnoteReference"/>
          <w:rFonts w:ascii="Calibri" w:eastAsia="Calibri" w:hAnsi="Calibri" w:cs="Calibri"/>
          <w:sz w:val="24"/>
          <w:szCs w:val="24"/>
        </w:rPr>
        <w:footnoteReference w:id="22"/>
      </w:r>
    </w:p>
    <w:p w14:paraId="4256A949" w14:textId="28097588" w:rsidR="003A6836" w:rsidRPr="00DB08E2" w:rsidRDefault="00C36251" w:rsidP="0042553E">
      <w:pPr>
        <w:numPr>
          <w:ilvl w:val="1"/>
          <w:numId w:val="5"/>
        </w:numPr>
        <w:rPr>
          <w:rFonts w:ascii="Calibri" w:eastAsia="Calibri" w:hAnsi="Calibri" w:cs="Calibri"/>
          <w:sz w:val="24"/>
          <w:szCs w:val="24"/>
        </w:rPr>
      </w:pPr>
      <w:r w:rsidRPr="00DB08E2">
        <w:rPr>
          <w:rFonts w:ascii="Calibri" w:eastAsia="Calibri" w:hAnsi="Calibri" w:cs="Calibri"/>
          <w:sz w:val="24"/>
          <w:szCs w:val="24"/>
        </w:rPr>
        <w:t>Colorado offers a $5,000 tax credit for passenger electric vehicles.</w:t>
      </w:r>
    </w:p>
    <w:p w14:paraId="11A9398D" w14:textId="70A3D17B" w:rsidR="00D24B58" w:rsidRPr="00DB08E2" w:rsidRDefault="00D24B58">
      <w:pPr>
        <w:rPr>
          <w:rFonts w:ascii="Calibri" w:eastAsia="Calibri" w:hAnsi="Calibri" w:cs="Calibri"/>
          <w:sz w:val="24"/>
          <w:szCs w:val="24"/>
        </w:rPr>
      </w:pPr>
    </w:p>
    <w:p w14:paraId="284051F8" w14:textId="08AE6327" w:rsidR="00D24B58" w:rsidRPr="00DB08E2" w:rsidRDefault="008E2E56">
      <w:pPr>
        <w:rPr>
          <w:rFonts w:ascii="Calibri" w:eastAsia="Calibri" w:hAnsi="Calibri" w:cs="Calibri"/>
          <w:b/>
          <w:sz w:val="24"/>
          <w:szCs w:val="24"/>
        </w:rPr>
      </w:pPr>
      <w:r w:rsidRPr="00DB08E2">
        <w:rPr>
          <w:rFonts w:ascii="Calibri" w:eastAsia="Calibri" w:hAnsi="Calibri" w:cs="Calibri"/>
          <w:b/>
          <w:sz w:val="24"/>
          <w:szCs w:val="24"/>
        </w:rPr>
        <w:t xml:space="preserve">Total amount of public investment required to develop minimum level of coverage of H2 fueling infrastructure in TCI region: </w:t>
      </w:r>
    </w:p>
    <w:p w14:paraId="251E8BF0" w14:textId="77777777" w:rsidR="0086549E" w:rsidRPr="00DB08E2" w:rsidRDefault="0086549E">
      <w:pPr>
        <w:rPr>
          <w:rFonts w:ascii="Calibri" w:eastAsia="Calibri" w:hAnsi="Calibri" w:cs="Calibri"/>
          <w:b/>
          <w:sz w:val="24"/>
          <w:szCs w:val="24"/>
        </w:rPr>
      </w:pPr>
    </w:p>
    <w:p w14:paraId="189BE7E1" w14:textId="7A36E8C3" w:rsidR="008D2E59" w:rsidRPr="00DB08E2" w:rsidRDefault="008D2E59" w:rsidP="008D2E59">
      <w:pPr>
        <w:rPr>
          <w:rFonts w:asciiTheme="majorHAnsi" w:hAnsiTheme="majorHAnsi" w:cstheme="majorHAnsi"/>
          <w:sz w:val="24"/>
          <w:szCs w:val="24"/>
        </w:rPr>
      </w:pPr>
      <w:r w:rsidRPr="00DB08E2">
        <w:rPr>
          <w:rFonts w:ascii="Toyota Type" w:hAnsi="Toyota Type"/>
          <w:sz w:val="24"/>
          <w:szCs w:val="24"/>
        </w:rPr>
        <w:t xml:space="preserve">The California Energy Commission / California Air Resources Board in a 2018 joint agency report calculated that the fueling capacity </w:t>
      </w:r>
      <w:r w:rsidR="00F129EC" w:rsidRPr="00DB08E2">
        <w:rPr>
          <w:rFonts w:ascii="Toyota Type" w:hAnsi="Toyota Type"/>
          <w:sz w:val="24"/>
          <w:szCs w:val="24"/>
        </w:rPr>
        <w:t>at</w:t>
      </w:r>
      <w:r w:rsidRPr="00DB08E2">
        <w:rPr>
          <w:rFonts w:ascii="Toyota Type" w:hAnsi="Toyota Type"/>
          <w:sz w:val="24"/>
          <w:szCs w:val="24"/>
        </w:rPr>
        <w:t xml:space="preserve"> the time of the report </w:t>
      </w:r>
      <w:r w:rsidR="00F129EC" w:rsidRPr="00DB08E2">
        <w:rPr>
          <w:rFonts w:ascii="Toyota Type" w:hAnsi="Toyota Type"/>
          <w:sz w:val="24"/>
          <w:szCs w:val="24"/>
        </w:rPr>
        <w:t>(38 open retail stations, plus 25 in development</w:t>
      </w:r>
      <w:r w:rsidR="00F129EC" w:rsidRPr="00DB08E2">
        <w:rPr>
          <w:rFonts w:asciiTheme="majorHAnsi" w:hAnsiTheme="majorHAnsi" w:cstheme="majorHAnsi"/>
          <w:sz w:val="24"/>
          <w:szCs w:val="24"/>
        </w:rPr>
        <w:t xml:space="preserve">) </w:t>
      </w:r>
      <w:r w:rsidRPr="00DB08E2">
        <w:rPr>
          <w:rFonts w:asciiTheme="majorHAnsi" w:hAnsiTheme="majorHAnsi" w:cstheme="majorHAnsi"/>
          <w:sz w:val="24"/>
          <w:szCs w:val="24"/>
        </w:rPr>
        <w:t xml:space="preserve">of 17,000 kilograms of hydrogen per day would be enough to support up to 24,000 fuel cell vehicles, with some variance depending on geographical deployment relative to station locations and driver habits.  </w:t>
      </w:r>
    </w:p>
    <w:p w14:paraId="278C689E" w14:textId="50963EE7" w:rsidR="00DB08E2" w:rsidRPr="00DB08E2" w:rsidRDefault="00DB08E2" w:rsidP="008D2E59">
      <w:pPr>
        <w:rPr>
          <w:rFonts w:asciiTheme="majorHAnsi" w:hAnsiTheme="majorHAnsi" w:cstheme="majorHAnsi"/>
          <w:sz w:val="24"/>
          <w:szCs w:val="24"/>
        </w:rPr>
      </w:pPr>
    </w:p>
    <w:p w14:paraId="2EF80507" w14:textId="73BAA93C" w:rsidR="00DB08E2" w:rsidRPr="00DB08E2" w:rsidRDefault="00DB08E2" w:rsidP="008D2E59">
      <w:pPr>
        <w:rPr>
          <w:rFonts w:asciiTheme="majorHAnsi" w:hAnsiTheme="majorHAnsi" w:cstheme="majorHAnsi"/>
          <w:sz w:val="24"/>
          <w:szCs w:val="24"/>
        </w:rPr>
      </w:pPr>
      <w:r w:rsidRPr="00DB08E2">
        <w:rPr>
          <w:rFonts w:asciiTheme="majorHAnsi" w:hAnsiTheme="majorHAnsi" w:cstheme="majorHAnsi"/>
          <w:sz w:val="24"/>
          <w:szCs w:val="24"/>
        </w:rPr>
        <w:t xml:space="preserve">The </w:t>
      </w:r>
      <w:r w:rsidRPr="00DB08E2">
        <w:rPr>
          <w:rFonts w:asciiTheme="majorHAnsi" w:hAnsiTheme="majorHAnsi" w:cstheme="majorHAnsi"/>
          <w:sz w:val="24"/>
          <w:szCs w:val="24"/>
        </w:rPr>
        <w:t xml:space="preserve">report also indicates that the </w:t>
      </w:r>
      <w:r w:rsidRPr="00DB08E2">
        <w:rPr>
          <w:rFonts w:asciiTheme="majorHAnsi" w:hAnsiTheme="majorHAnsi" w:cstheme="majorHAnsi"/>
          <w:sz w:val="24"/>
          <w:szCs w:val="24"/>
        </w:rPr>
        <w:t xml:space="preserve">capacity of the 110 projected open retail stations </w:t>
      </w:r>
      <w:r w:rsidRPr="00DB08E2">
        <w:rPr>
          <w:rFonts w:asciiTheme="majorHAnsi" w:hAnsiTheme="majorHAnsi" w:cstheme="majorHAnsi"/>
          <w:sz w:val="24"/>
          <w:szCs w:val="24"/>
        </w:rPr>
        <w:t>provided through state funding of $20 million annually from 2015 to 2024 would roughly match the</w:t>
      </w:r>
      <w:r w:rsidRPr="00DB08E2">
        <w:rPr>
          <w:rFonts w:asciiTheme="majorHAnsi" w:hAnsiTheme="majorHAnsi" w:cstheme="majorHAnsi"/>
          <w:sz w:val="24"/>
          <w:szCs w:val="24"/>
        </w:rPr>
        <w:t xml:space="preserve"> projection of 47,200 FCEVs by 2024.</w:t>
      </w:r>
    </w:p>
    <w:p w14:paraId="0BEA5599" w14:textId="37E287D4" w:rsidR="008D2E59" w:rsidRPr="00DB08E2" w:rsidRDefault="008D2E59" w:rsidP="008D2E59">
      <w:pPr>
        <w:rPr>
          <w:rFonts w:asciiTheme="majorHAnsi" w:hAnsiTheme="majorHAnsi" w:cstheme="majorHAnsi"/>
          <w:sz w:val="24"/>
          <w:szCs w:val="24"/>
        </w:rPr>
      </w:pPr>
    </w:p>
    <w:p w14:paraId="0881A12B" w14:textId="4F71E95A" w:rsidR="008D2E59" w:rsidRPr="00DB08E2" w:rsidRDefault="008D2E59" w:rsidP="008D2E59">
      <w:pPr>
        <w:rPr>
          <w:rFonts w:asciiTheme="majorHAnsi" w:hAnsiTheme="majorHAnsi" w:cstheme="majorHAnsi"/>
          <w:sz w:val="24"/>
          <w:szCs w:val="24"/>
        </w:rPr>
      </w:pPr>
      <w:hyperlink r:id="rId11" w:history="1">
        <w:r w:rsidRPr="00DB08E2">
          <w:rPr>
            <w:rStyle w:val="Hyperlink"/>
            <w:rFonts w:asciiTheme="majorHAnsi" w:hAnsiTheme="majorHAnsi" w:cstheme="majorHAnsi"/>
            <w:sz w:val="24"/>
            <w:szCs w:val="24"/>
          </w:rPr>
          <w:t>https://www.energy.ca.gov/2018publications/CEC-600-2018-008/CEC-600-2018-008.pdf</w:t>
        </w:r>
      </w:hyperlink>
    </w:p>
    <w:p w14:paraId="112956D4" w14:textId="77777777" w:rsidR="00DB08E2" w:rsidRDefault="00DB08E2">
      <w:pPr>
        <w:rPr>
          <w:rFonts w:ascii="Calibri" w:eastAsia="Calibri" w:hAnsi="Calibri" w:cs="Calibri"/>
          <w:b/>
          <w:sz w:val="24"/>
          <w:szCs w:val="24"/>
        </w:rPr>
      </w:pPr>
    </w:p>
    <w:p w14:paraId="68826348" w14:textId="74E1AFFC" w:rsidR="0069029D" w:rsidRDefault="008E2E56">
      <w:pPr>
        <w:rPr>
          <w:rFonts w:ascii="Calibri" w:eastAsia="Calibri" w:hAnsi="Calibri" w:cs="Calibri"/>
          <w:b/>
          <w:sz w:val="24"/>
          <w:szCs w:val="24"/>
        </w:rPr>
      </w:pPr>
      <w:r>
        <w:rPr>
          <w:rFonts w:ascii="Calibri" w:eastAsia="Calibri" w:hAnsi="Calibri" w:cs="Calibri"/>
          <w:b/>
          <w:sz w:val="24"/>
          <w:szCs w:val="24"/>
        </w:rPr>
        <w:lastRenderedPageBreak/>
        <w:t xml:space="preserve">Expected MPG equivalent of FCVs of different classes (light, medium, and heavy duty) and change over time through 2030: </w:t>
      </w:r>
    </w:p>
    <w:p w14:paraId="13D05CFE" w14:textId="77777777" w:rsidR="0069029D" w:rsidRDefault="0069029D">
      <w:pPr>
        <w:rPr>
          <w:rFonts w:ascii="Calibri" w:eastAsia="Calibri" w:hAnsi="Calibri" w:cs="Calibri"/>
          <w:b/>
          <w:sz w:val="24"/>
          <w:szCs w:val="24"/>
        </w:rPr>
      </w:pPr>
    </w:p>
    <w:p w14:paraId="36CFCFCD" w14:textId="463D7FE5" w:rsidR="00F63353" w:rsidRDefault="00F63353">
      <w:pPr>
        <w:numPr>
          <w:ilvl w:val="0"/>
          <w:numId w:val="2"/>
        </w:numPr>
        <w:rPr>
          <w:rFonts w:ascii="Calibri" w:eastAsia="Calibri" w:hAnsi="Calibri" w:cs="Calibri"/>
          <w:sz w:val="24"/>
          <w:szCs w:val="24"/>
        </w:rPr>
      </w:pPr>
      <w:r>
        <w:rPr>
          <w:rFonts w:ascii="Calibri" w:eastAsia="Calibri" w:hAnsi="Calibri" w:cs="Calibri"/>
          <w:sz w:val="24"/>
          <w:szCs w:val="24"/>
        </w:rPr>
        <w:t>According to the US EPA Fuel Economy Ratings, the current fuel cell vehicles on the market range from 56 - 68 miles per gallon of gas equivalent.  Annual fuel cost for FCVs range from $1,250 to $1,500.</w:t>
      </w:r>
      <w:r>
        <w:rPr>
          <w:rStyle w:val="FootnoteReference"/>
          <w:rFonts w:ascii="Calibri" w:eastAsia="Calibri" w:hAnsi="Calibri" w:cs="Calibri"/>
          <w:sz w:val="24"/>
          <w:szCs w:val="24"/>
        </w:rPr>
        <w:footnoteReference w:id="23"/>
      </w:r>
      <w:r>
        <w:rPr>
          <w:rFonts w:ascii="Calibri" w:eastAsia="Calibri" w:hAnsi="Calibri" w:cs="Calibri"/>
          <w:sz w:val="24"/>
          <w:szCs w:val="24"/>
        </w:rPr>
        <w:t xml:space="preserve"> </w:t>
      </w:r>
    </w:p>
    <w:p w14:paraId="486DA849" w14:textId="77777777" w:rsidR="00F63353" w:rsidRDefault="00F63353" w:rsidP="00F63353">
      <w:pPr>
        <w:numPr>
          <w:ilvl w:val="1"/>
          <w:numId w:val="2"/>
        </w:numPr>
        <w:rPr>
          <w:rFonts w:ascii="Calibri" w:eastAsia="Calibri" w:hAnsi="Calibri" w:cs="Calibri"/>
          <w:sz w:val="24"/>
          <w:szCs w:val="24"/>
        </w:rPr>
      </w:pPr>
      <w:r>
        <w:rPr>
          <w:rFonts w:ascii="Calibri" w:eastAsia="Calibri" w:hAnsi="Calibri" w:cs="Calibri"/>
          <w:sz w:val="24"/>
          <w:szCs w:val="24"/>
        </w:rPr>
        <w:t xml:space="preserve">2018 Honda Clarity:  68 </w:t>
      </w:r>
      <w:proofErr w:type="spellStart"/>
      <w:r>
        <w:rPr>
          <w:rFonts w:ascii="Calibri" w:eastAsia="Calibri" w:hAnsi="Calibri" w:cs="Calibri"/>
          <w:sz w:val="24"/>
          <w:szCs w:val="24"/>
        </w:rPr>
        <w:t>MPGe</w:t>
      </w:r>
      <w:proofErr w:type="spellEnd"/>
      <w:r>
        <w:rPr>
          <w:rFonts w:ascii="Calibri" w:eastAsia="Calibri" w:hAnsi="Calibri" w:cs="Calibri"/>
          <w:sz w:val="24"/>
          <w:szCs w:val="24"/>
        </w:rPr>
        <w:t xml:space="preserve"> combined, range:  366 miles</w:t>
      </w:r>
    </w:p>
    <w:p w14:paraId="14BD6693" w14:textId="77777777" w:rsidR="00F63353" w:rsidRDefault="00F63353" w:rsidP="00F63353">
      <w:pPr>
        <w:numPr>
          <w:ilvl w:val="1"/>
          <w:numId w:val="2"/>
        </w:numPr>
        <w:rPr>
          <w:rFonts w:ascii="Calibri" w:eastAsia="Calibri" w:hAnsi="Calibri" w:cs="Calibri"/>
          <w:sz w:val="24"/>
          <w:szCs w:val="24"/>
        </w:rPr>
      </w:pPr>
      <w:r>
        <w:rPr>
          <w:rFonts w:ascii="Calibri" w:eastAsia="Calibri" w:hAnsi="Calibri" w:cs="Calibri"/>
          <w:sz w:val="24"/>
          <w:szCs w:val="24"/>
        </w:rPr>
        <w:t xml:space="preserve">2018 Hyundai NEXO:  57 </w:t>
      </w:r>
      <w:proofErr w:type="spellStart"/>
      <w:r>
        <w:rPr>
          <w:rFonts w:ascii="Calibri" w:eastAsia="Calibri" w:hAnsi="Calibri" w:cs="Calibri"/>
          <w:sz w:val="24"/>
          <w:szCs w:val="24"/>
        </w:rPr>
        <w:t>MPGe</w:t>
      </w:r>
      <w:proofErr w:type="spellEnd"/>
      <w:r>
        <w:rPr>
          <w:rFonts w:ascii="Calibri" w:eastAsia="Calibri" w:hAnsi="Calibri" w:cs="Calibri"/>
          <w:sz w:val="24"/>
          <w:szCs w:val="24"/>
        </w:rPr>
        <w:t xml:space="preserve"> combined, range:  354 miles</w:t>
      </w:r>
    </w:p>
    <w:p w14:paraId="2803CC44" w14:textId="602C0B61" w:rsidR="00F63353" w:rsidRPr="00F63353" w:rsidRDefault="00F63353" w:rsidP="00F63353">
      <w:pPr>
        <w:numPr>
          <w:ilvl w:val="1"/>
          <w:numId w:val="2"/>
        </w:numPr>
        <w:rPr>
          <w:rFonts w:ascii="Calibri" w:eastAsia="Calibri" w:hAnsi="Calibri" w:cs="Calibri"/>
          <w:sz w:val="24"/>
          <w:szCs w:val="24"/>
        </w:rPr>
      </w:pPr>
      <w:r w:rsidRPr="00F63353">
        <w:rPr>
          <w:rFonts w:ascii="Calibri" w:eastAsia="Calibri" w:hAnsi="Calibri" w:cs="Calibri"/>
          <w:sz w:val="24"/>
          <w:szCs w:val="24"/>
        </w:rPr>
        <w:t xml:space="preserve">2018 Hyundai NEXO Blue:  61 </w:t>
      </w:r>
      <w:proofErr w:type="spellStart"/>
      <w:r w:rsidRPr="00F63353">
        <w:rPr>
          <w:rFonts w:ascii="Calibri" w:eastAsia="Calibri" w:hAnsi="Calibri" w:cs="Calibri"/>
          <w:sz w:val="24"/>
          <w:szCs w:val="24"/>
        </w:rPr>
        <w:t>MPGe</w:t>
      </w:r>
      <w:proofErr w:type="spellEnd"/>
      <w:r w:rsidRPr="00F63353">
        <w:rPr>
          <w:rFonts w:ascii="Calibri" w:eastAsia="Calibri" w:hAnsi="Calibri" w:cs="Calibri"/>
          <w:sz w:val="24"/>
          <w:szCs w:val="24"/>
        </w:rPr>
        <w:t xml:space="preserve"> combined, range:  380 miles</w:t>
      </w:r>
    </w:p>
    <w:p w14:paraId="34C00E1E" w14:textId="77777777" w:rsidR="00F63353" w:rsidRDefault="00F63353" w:rsidP="00F63353">
      <w:pPr>
        <w:numPr>
          <w:ilvl w:val="1"/>
          <w:numId w:val="2"/>
        </w:numPr>
        <w:rPr>
          <w:rFonts w:ascii="Calibri" w:eastAsia="Calibri" w:hAnsi="Calibri" w:cs="Calibri"/>
          <w:sz w:val="24"/>
          <w:szCs w:val="24"/>
        </w:rPr>
      </w:pPr>
      <w:r>
        <w:rPr>
          <w:rFonts w:ascii="Calibri" w:eastAsia="Calibri" w:hAnsi="Calibri" w:cs="Calibri"/>
          <w:sz w:val="24"/>
          <w:szCs w:val="24"/>
        </w:rPr>
        <w:t xml:space="preserve">2019 Toyota </w:t>
      </w:r>
      <w:proofErr w:type="spellStart"/>
      <w:r>
        <w:rPr>
          <w:rFonts w:ascii="Calibri" w:eastAsia="Calibri" w:hAnsi="Calibri" w:cs="Calibri"/>
          <w:sz w:val="24"/>
          <w:szCs w:val="24"/>
        </w:rPr>
        <w:t>Mirai</w:t>
      </w:r>
      <w:proofErr w:type="spellEnd"/>
      <w:r>
        <w:rPr>
          <w:rFonts w:ascii="Calibri" w:eastAsia="Calibri" w:hAnsi="Calibri" w:cs="Calibri"/>
          <w:sz w:val="24"/>
          <w:szCs w:val="24"/>
        </w:rPr>
        <w:t xml:space="preserve">:  67 </w:t>
      </w:r>
      <w:proofErr w:type="spellStart"/>
      <w:r>
        <w:rPr>
          <w:rFonts w:ascii="Calibri" w:eastAsia="Calibri" w:hAnsi="Calibri" w:cs="Calibri"/>
          <w:sz w:val="24"/>
          <w:szCs w:val="24"/>
        </w:rPr>
        <w:t>MPGe</w:t>
      </w:r>
      <w:proofErr w:type="spellEnd"/>
      <w:r>
        <w:rPr>
          <w:rFonts w:ascii="Calibri" w:eastAsia="Calibri" w:hAnsi="Calibri" w:cs="Calibri"/>
          <w:sz w:val="24"/>
          <w:szCs w:val="24"/>
        </w:rPr>
        <w:t xml:space="preserve"> combined, range:  312 miles</w:t>
      </w:r>
    </w:p>
    <w:p w14:paraId="40604617" w14:textId="77777777" w:rsidR="00F63353" w:rsidRDefault="00F63353" w:rsidP="00F63353">
      <w:pPr>
        <w:ind w:left="720"/>
        <w:rPr>
          <w:rFonts w:ascii="Calibri" w:eastAsia="Calibri" w:hAnsi="Calibri" w:cs="Calibri"/>
          <w:sz w:val="24"/>
          <w:szCs w:val="24"/>
        </w:rPr>
      </w:pPr>
    </w:p>
    <w:p w14:paraId="5D3753E4" w14:textId="34763B5B" w:rsidR="00D24B58" w:rsidRDefault="008E2E56">
      <w:pPr>
        <w:numPr>
          <w:ilvl w:val="0"/>
          <w:numId w:val="2"/>
        </w:numPr>
        <w:rPr>
          <w:rFonts w:ascii="Calibri" w:eastAsia="Calibri" w:hAnsi="Calibri" w:cs="Calibri"/>
          <w:sz w:val="24"/>
          <w:szCs w:val="24"/>
        </w:rPr>
      </w:pPr>
      <w:r>
        <w:rPr>
          <w:rFonts w:ascii="Calibri" w:eastAsia="Calibri" w:hAnsi="Calibri" w:cs="Calibri"/>
          <w:sz w:val="24"/>
          <w:szCs w:val="24"/>
        </w:rPr>
        <w:t>FCEBs have an average fuel economy of 7.9 miles per kilogram of hydrogen (7 miles/diesel gallon equivalent)</w:t>
      </w:r>
    </w:p>
    <w:p w14:paraId="2E9A272C" w14:textId="77777777" w:rsidR="00D24B58" w:rsidRDefault="008E2E56">
      <w:pPr>
        <w:numPr>
          <w:ilvl w:val="1"/>
          <w:numId w:val="2"/>
        </w:numPr>
        <w:rPr>
          <w:rFonts w:ascii="Calibri" w:eastAsia="Calibri" w:hAnsi="Calibri" w:cs="Calibri"/>
          <w:sz w:val="24"/>
          <w:szCs w:val="24"/>
        </w:rPr>
      </w:pPr>
      <w:r>
        <w:rPr>
          <w:rFonts w:ascii="Calibri" w:eastAsia="Calibri" w:hAnsi="Calibri" w:cs="Calibri"/>
          <w:sz w:val="24"/>
          <w:szCs w:val="24"/>
        </w:rPr>
        <w:t>Average fuel efficiency of conventional diesel busses is approximately 3.87 miles per gallon.</w:t>
      </w:r>
    </w:p>
    <w:p w14:paraId="6ADD988D" w14:textId="4A06D9A0" w:rsidR="00D24B58" w:rsidRDefault="008E2E56">
      <w:pPr>
        <w:numPr>
          <w:ilvl w:val="1"/>
          <w:numId w:val="2"/>
        </w:numPr>
        <w:rPr>
          <w:rFonts w:ascii="Calibri" w:eastAsia="Calibri" w:hAnsi="Calibri" w:cs="Calibri"/>
          <w:sz w:val="24"/>
          <w:szCs w:val="24"/>
        </w:rPr>
      </w:pPr>
      <w:r>
        <w:rPr>
          <w:rFonts w:ascii="Calibri" w:eastAsia="Calibri" w:hAnsi="Calibri" w:cs="Calibri"/>
          <w:sz w:val="24"/>
          <w:szCs w:val="24"/>
        </w:rPr>
        <w:t>A bus powered by renewably sourced hydrogen could displace 79 to 131 metric tons of CO2/year of diesel bus emissions.</w:t>
      </w:r>
      <w:r w:rsidR="005B5358">
        <w:rPr>
          <w:rStyle w:val="FootnoteReference"/>
          <w:rFonts w:ascii="Calibri" w:eastAsia="Calibri" w:hAnsi="Calibri" w:cs="Calibri"/>
          <w:sz w:val="24"/>
          <w:szCs w:val="24"/>
        </w:rPr>
        <w:footnoteReference w:id="24"/>
      </w:r>
    </w:p>
    <w:p w14:paraId="595C2404" w14:textId="77777777" w:rsidR="00F63353" w:rsidRDefault="00F63353" w:rsidP="00F63353">
      <w:pPr>
        <w:pStyle w:val="ListParagraph"/>
        <w:rPr>
          <w:rFonts w:ascii="Calibri" w:eastAsia="Calibri" w:hAnsi="Calibri" w:cs="Calibri"/>
          <w:sz w:val="24"/>
          <w:szCs w:val="24"/>
        </w:rPr>
      </w:pPr>
    </w:p>
    <w:p w14:paraId="523243B2" w14:textId="4114E32E" w:rsidR="00D24B58" w:rsidRPr="00F63353" w:rsidRDefault="008E2E56" w:rsidP="00F63353">
      <w:pPr>
        <w:pStyle w:val="ListParagraph"/>
        <w:numPr>
          <w:ilvl w:val="0"/>
          <w:numId w:val="19"/>
        </w:numPr>
        <w:rPr>
          <w:rFonts w:ascii="Calibri" w:eastAsia="Calibri" w:hAnsi="Calibri" w:cs="Calibri"/>
          <w:sz w:val="24"/>
          <w:szCs w:val="24"/>
        </w:rPr>
      </w:pPr>
      <w:r w:rsidRPr="00F63353">
        <w:rPr>
          <w:rFonts w:ascii="Calibri" w:eastAsia="Calibri" w:hAnsi="Calibri" w:cs="Calibri"/>
          <w:sz w:val="24"/>
          <w:szCs w:val="24"/>
        </w:rPr>
        <w:t>NREL Spring 2018 FCV Performance Data</w:t>
      </w:r>
      <w:r w:rsidR="008B0D7E">
        <w:rPr>
          <w:rStyle w:val="FootnoteReference"/>
          <w:rFonts w:ascii="Calibri" w:eastAsia="Calibri" w:hAnsi="Calibri" w:cs="Calibri"/>
          <w:sz w:val="24"/>
          <w:szCs w:val="24"/>
        </w:rPr>
        <w:footnoteReference w:id="25"/>
      </w:r>
    </w:p>
    <w:p w14:paraId="6D5BE1D9" w14:textId="7DC325CC" w:rsidR="00D24B58" w:rsidRDefault="008E2E56">
      <w:pPr>
        <w:numPr>
          <w:ilvl w:val="0"/>
          <w:numId w:val="9"/>
        </w:numPr>
        <w:rPr>
          <w:rFonts w:ascii="Calibri" w:eastAsia="Calibri" w:hAnsi="Calibri" w:cs="Calibri"/>
          <w:sz w:val="24"/>
          <w:szCs w:val="24"/>
        </w:rPr>
      </w:pPr>
      <w:r>
        <w:rPr>
          <w:rFonts w:ascii="Calibri" w:eastAsia="Calibri" w:hAnsi="Calibri" w:cs="Calibri"/>
          <w:sz w:val="24"/>
          <w:szCs w:val="24"/>
        </w:rPr>
        <w:t xml:space="preserve">Based on 239 FCVs, 7,390,424 miles driven, 177,428 trips, and 18,568 </w:t>
      </w:r>
      <w:proofErr w:type="spellStart"/>
      <w:r>
        <w:rPr>
          <w:rFonts w:ascii="Calibri" w:eastAsia="Calibri" w:hAnsi="Calibri" w:cs="Calibri"/>
          <w:sz w:val="24"/>
          <w:szCs w:val="24"/>
        </w:rPr>
        <w:t>refuelings</w:t>
      </w:r>
      <w:proofErr w:type="spellEnd"/>
      <w:r w:rsidR="00F63353">
        <w:rPr>
          <w:rFonts w:ascii="Calibri" w:eastAsia="Calibri" w:hAnsi="Calibri" w:cs="Calibri"/>
          <w:sz w:val="24"/>
          <w:szCs w:val="24"/>
        </w:rPr>
        <w:t xml:space="preserve"> from 2006 to 2018</w:t>
      </w:r>
      <w:r>
        <w:rPr>
          <w:rFonts w:ascii="Calibri" w:eastAsia="Calibri" w:hAnsi="Calibri" w:cs="Calibri"/>
          <w:sz w:val="24"/>
          <w:szCs w:val="24"/>
        </w:rPr>
        <w:t>.</w:t>
      </w:r>
    </w:p>
    <w:p w14:paraId="78F42808" w14:textId="70840ED9" w:rsidR="00D24B58" w:rsidRDefault="008E2E56">
      <w:pPr>
        <w:numPr>
          <w:ilvl w:val="0"/>
          <w:numId w:val="9"/>
        </w:numPr>
        <w:rPr>
          <w:rFonts w:ascii="Calibri" w:eastAsia="Calibri" w:hAnsi="Calibri" w:cs="Calibri"/>
          <w:sz w:val="24"/>
          <w:szCs w:val="24"/>
        </w:rPr>
      </w:pPr>
      <w:r>
        <w:rPr>
          <w:rFonts w:ascii="Calibri" w:eastAsia="Calibri" w:hAnsi="Calibri" w:cs="Calibri"/>
          <w:sz w:val="24"/>
          <w:szCs w:val="24"/>
        </w:rPr>
        <w:t>Average on-road Fuel Economy</w:t>
      </w:r>
      <w:r w:rsidR="00F63353">
        <w:rPr>
          <w:rFonts w:ascii="Calibri" w:eastAsia="Calibri" w:hAnsi="Calibri" w:cs="Calibri"/>
          <w:sz w:val="24"/>
          <w:szCs w:val="24"/>
        </w:rPr>
        <w:t xml:space="preserve"> - </w:t>
      </w:r>
    </w:p>
    <w:p w14:paraId="49B0B1D1" w14:textId="77777777" w:rsidR="00D24B58" w:rsidRDefault="008E2E56">
      <w:pPr>
        <w:numPr>
          <w:ilvl w:val="1"/>
          <w:numId w:val="9"/>
        </w:numPr>
        <w:rPr>
          <w:rFonts w:ascii="Calibri" w:eastAsia="Calibri" w:hAnsi="Calibri" w:cs="Calibri"/>
          <w:sz w:val="24"/>
          <w:szCs w:val="24"/>
        </w:rPr>
      </w:pPr>
      <w:r>
        <w:rPr>
          <w:rFonts w:ascii="Calibri" w:eastAsia="Calibri" w:hAnsi="Calibri" w:cs="Calibri"/>
          <w:sz w:val="24"/>
          <w:szCs w:val="24"/>
        </w:rPr>
        <w:t xml:space="preserve">Median: 51.1 miles/kg </w:t>
      </w:r>
    </w:p>
    <w:p w14:paraId="1AA282F5" w14:textId="77777777" w:rsidR="00D24B58" w:rsidRDefault="008E2E56">
      <w:pPr>
        <w:numPr>
          <w:ilvl w:val="1"/>
          <w:numId w:val="9"/>
        </w:numPr>
        <w:rPr>
          <w:rFonts w:ascii="Calibri" w:eastAsia="Calibri" w:hAnsi="Calibri" w:cs="Calibri"/>
          <w:sz w:val="24"/>
          <w:szCs w:val="24"/>
        </w:rPr>
      </w:pPr>
      <w:r>
        <w:rPr>
          <w:rFonts w:ascii="Calibri" w:eastAsia="Calibri" w:hAnsi="Calibri" w:cs="Calibri"/>
          <w:sz w:val="24"/>
          <w:szCs w:val="24"/>
        </w:rPr>
        <w:t>Min: 34, Max 57.5</w:t>
      </w:r>
    </w:p>
    <w:sectPr w:rsidR="00D24B58" w:rsidSect="00E0488A">
      <w:pgSz w:w="12240" w:h="15840"/>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AA4AE" w14:textId="77777777" w:rsidR="00482D87" w:rsidRDefault="00482D87" w:rsidP="00DF4D69">
      <w:pPr>
        <w:spacing w:line="240" w:lineRule="auto"/>
      </w:pPr>
      <w:r>
        <w:separator/>
      </w:r>
    </w:p>
  </w:endnote>
  <w:endnote w:type="continuationSeparator" w:id="0">
    <w:p w14:paraId="6DE17C34" w14:textId="77777777" w:rsidR="00482D87" w:rsidRDefault="00482D87" w:rsidP="00DF4D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Toyota Type">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088A38" w14:textId="77777777" w:rsidR="00482D87" w:rsidRDefault="00482D87" w:rsidP="00DF4D69">
      <w:pPr>
        <w:spacing w:line="240" w:lineRule="auto"/>
      </w:pPr>
      <w:r>
        <w:separator/>
      </w:r>
    </w:p>
  </w:footnote>
  <w:footnote w:type="continuationSeparator" w:id="0">
    <w:p w14:paraId="46D2710D" w14:textId="77777777" w:rsidR="00482D87" w:rsidRDefault="00482D87" w:rsidP="00DF4D69">
      <w:pPr>
        <w:spacing w:line="240" w:lineRule="auto"/>
      </w:pPr>
      <w:r>
        <w:continuationSeparator/>
      </w:r>
    </w:p>
  </w:footnote>
  <w:footnote w:id="1">
    <w:p w14:paraId="5CBA49C1" w14:textId="3F17021E" w:rsidR="00B11353" w:rsidRPr="00E0488A" w:rsidRDefault="00B11353">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1" w:history="1">
        <w:r w:rsidRPr="00E0488A">
          <w:rPr>
            <w:rStyle w:val="Hyperlink"/>
            <w:rFonts w:asciiTheme="majorHAnsi" w:hAnsiTheme="majorHAnsi" w:cstheme="majorHAnsi"/>
            <w:i/>
            <w:sz w:val="16"/>
          </w:rPr>
          <w:t>Multi-State ZEV Task Force</w:t>
        </w:r>
      </w:hyperlink>
    </w:p>
  </w:footnote>
  <w:footnote w:id="2">
    <w:p w14:paraId="3129BE75" w14:textId="657163B0" w:rsidR="00635B9E" w:rsidRPr="00E0488A" w:rsidRDefault="00635B9E">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2" w:history="1">
        <w:r w:rsidRPr="00E0488A">
          <w:rPr>
            <w:rStyle w:val="Hyperlink"/>
            <w:rFonts w:asciiTheme="majorHAnsi" w:hAnsiTheme="majorHAnsi" w:cstheme="majorHAnsi"/>
            <w:i/>
            <w:sz w:val="16"/>
          </w:rPr>
          <w:t>2017 Northeast Regional Hydrogen Economy: Fuel Cell Electric Vehicle Fleet Deployment Plan</w:t>
        </w:r>
      </w:hyperlink>
    </w:p>
  </w:footnote>
  <w:footnote w:id="3">
    <w:p w14:paraId="776D6F5E" w14:textId="2A4A179B" w:rsidR="00700B37" w:rsidRPr="00E0488A" w:rsidRDefault="00700B37">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3" w:history="1">
        <w:r w:rsidRPr="00E0488A">
          <w:rPr>
            <w:rStyle w:val="Hyperlink"/>
            <w:rFonts w:asciiTheme="majorHAnsi" w:hAnsiTheme="majorHAnsi" w:cstheme="majorHAnsi"/>
            <w:i/>
            <w:sz w:val="16"/>
          </w:rPr>
          <w:t>H2USA: Siting Refueling Stations in the Northeast</w:t>
        </w:r>
      </w:hyperlink>
    </w:p>
  </w:footnote>
  <w:footnote w:id="4">
    <w:p w14:paraId="6E81C795" w14:textId="77777777" w:rsidR="0086549E" w:rsidRPr="00E0488A" w:rsidRDefault="0086549E" w:rsidP="0086549E">
      <w:pPr>
        <w:pStyle w:val="FootnoteText"/>
        <w:rPr>
          <w:rFonts w:asciiTheme="majorHAnsi" w:hAnsiTheme="majorHAnsi" w:cstheme="majorHAnsi"/>
          <w:i/>
          <w:sz w:val="16"/>
          <w:lang w:val="en-US"/>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4" w:history="1">
        <w:r w:rsidRPr="00E0488A">
          <w:rPr>
            <w:rStyle w:val="Hyperlink"/>
            <w:rFonts w:asciiTheme="majorHAnsi" w:hAnsiTheme="majorHAnsi" w:cstheme="majorHAnsi"/>
            <w:i/>
            <w:sz w:val="16"/>
          </w:rPr>
          <w:t>Air Liquide: Northeast Hydrogen Projects</w:t>
        </w:r>
      </w:hyperlink>
    </w:p>
  </w:footnote>
  <w:footnote w:id="5">
    <w:p w14:paraId="2D3343D7" w14:textId="57548586" w:rsidR="0086549E" w:rsidRPr="0086549E" w:rsidRDefault="0086549E">
      <w:pPr>
        <w:pStyle w:val="FootnoteText"/>
        <w:rPr>
          <w:rFonts w:asciiTheme="majorHAnsi" w:hAnsiTheme="majorHAnsi" w:cstheme="majorHAnsi"/>
          <w:i/>
          <w:lang w:val="en-US"/>
        </w:rPr>
      </w:pPr>
      <w:r w:rsidRPr="0086549E">
        <w:rPr>
          <w:rStyle w:val="FootnoteReference"/>
          <w:rFonts w:asciiTheme="majorHAnsi" w:hAnsiTheme="majorHAnsi" w:cstheme="majorHAnsi"/>
          <w:i/>
          <w:sz w:val="16"/>
        </w:rPr>
        <w:footnoteRef/>
      </w:r>
      <w:r w:rsidRPr="0086549E">
        <w:rPr>
          <w:rFonts w:asciiTheme="majorHAnsi" w:hAnsiTheme="majorHAnsi" w:cstheme="majorHAnsi"/>
          <w:i/>
          <w:sz w:val="16"/>
        </w:rPr>
        <w:t xml:space="preserve"> </w:t>
      </w:r>
      <w:hyperlink r:id="rId5" w:history="1">
        <w:r w:rsidRPr="0086549E">
          <w:rPr>
            <w:rStyle w:val="Hyperlink"/>
            <w:rFonts w:asciiTheme="majorHAnsi" w:hAnsiTheme="majorHAnsi" w:cstheme="majorHAnsi"/>
            <w:i/>
            <w:sz w:val="16"/>
          </w:rPr>
          <w:t>Fuel Cell Electric Vehicle Fleet Deployment Plan</w:t>
        </w:r>
      </w:hyperlink>
    </w:p>
  </w:footnote>
  <w:footnote w:id="6">
    <w:p w14:paraId="50948406" w14:textId="77777777" w:rsidR="0086549E" w:rsidRPr="00E0488A" w:rsidRDefault="0086549E" w:rsidP="0086549E">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6" w:history="1">
        <w:r w:rsidRPr="00E0488A">
          <w:rPr>
            <w:rStyle w:val="Hyperlink"/>
            <w:rFonts w:asciiTheme="majorHAnsi" w:hAnsiTheme="majorHAnsi" w:cstheme="majorHAnsi"/>
            <w:i/>
            <w:sz w:val="16"/>
          </w:rPr>
          <w:t>CARB: 2016 Annual Evaluation of Hydrogen and Fuel Cell Vehicle Deployment and Hydrogen Fuel Station Network Development</w:t>
        </w:r>
      </w:hyperlink>
    </w:p>
  </w:footnote>
  <w:footnote w:id="7">
    <w:p w14:paraId="27FB2F8C" w14:textId="77777777" w:rsidR="0086549E" w:rsidRPr="00E0488A" w:rsidRDefault="0086549E" w:rsidP="0086549E">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7" w:history="1">
        <w:r>
          <w:rPr>
            <w:rStyle w:val="Hyperlink"/>
            <w:rFonts w:asciiTheme="majorHAnsi" w:hAnsiTheme="majorHAnsi" w:cstheme="majorHAnsi"/>
            <w:i/>
            <w:sz w:val="16"/>
          </w:rPr>
          <w:t>CAFCP</w:t>
        </w:r>
      </w:hyperlink>
      <w:r>
        <w:rPr>
          <w:rStyle w:val="Hyperlink"/>
          <w:rFonts w:asciiTheme="majorHAnsi" w:hAnsiTheme="majorHAnsi" w:cstheme="majorHAnsi"/>
          <w:i/>
          <w:sz w:val="16"/>
        </w:rPr>
        <w:t xml:space="preserve"> By the Numbers</w:t>
      </w:r>
    </w:p>
  </w:footnote>
  <w:footnote w:id="8">
    <w:p w14:paraId="79F175B0" w14:textId="2352A089" w:rsidR="00A220E9" w:rsidRPr="00E0488A" w:rsidRDefault="00DF4D69">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8" w:history="1">
        <w:r w:rsidR="00700B37" w:rsidRPr="00E0488A">
          <w:rPr>
            <w:rStyle w:val="Hyperlink"/>
            <w:rFonts w:asciiTheme="majorHAnsi" w:hAnsiTheme="majorHAnsi" w:cstheme="majorHAnsi"/>
            <w:i/>
            <w:sz w:val="16"/>
          </w:rPr>
          <w:t>California: Clean Vehicle Rebate Project</w:t>
        </w:r>
      </w:hyperlink>
    </w:p>
  </w:footnote>
  <w:footnote w:id="9">
    <w:p w14:paraId="6BE8D8FD" w14:textId="4B0D19DF" w:rsidR="008B0D7E" w:rsidRPr="00E0488A" w:rsidRDefault="008857AD">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9" w:history="1">
        <w:r w:rsidR="008B0D7E" w:rsidRPr="00E0488A">
          <w:rPr>
            <w:rStyle w:val="Hyperlink"/>
            <w:rFonts w:asciiTheme="majorHAnsi" w:hAnsiTheme="majorHAnsi" w:cstheme="majorHAnsi"/>
            <w:i/>
            <w:sz w:val="16"/>
          </w:rPr>
          <w:t>California: Zero-Emission Vehicle Executive Order</w:t>
        </w:r>
      </w:hyperlink>
    </w:p>
  </w:footnote>
  <w:footnote w:id="10">
    <w:p w14:paraId="19815159" w14:textId="311A3206" w:rsidR="00751184" w:rsidRPr="00E0488A" w:rsidRDefault="00437549">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10" w:history="1">
        <w:r w:rsidR="00751184" w:rsidRPr="00E0488A">
          <w:rPr>
            <w:rStyle w:val="Hyperlink"/>
            <w:rFonts w:asciiTheme="majorHAnsi" w:hAnsiTheme="majorHAnsi" w:cstheme="majorHAnsi"/>
            <w:i/>
            <w:sz w:val="16"/>
          </w:rPr>
          <w:t>Massachusetts Offers Rebates for Electric Vehicles Program</w:t>
        </w:r>
      </w:hyperlink>
    </w:p>
  </w:footnote>
  <w:footnote w:id="11">
    <w:p w14:paraId="30627EA8" w14:textId="2F5B1A54" w:rsidR="008F5062" w:rsidRPr="00E0488A" w:rsidRDefault="008F5062">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11" w:history="1">
        <w:r w:rsidRPr="00E0488A">
          <w:rPr>
            <w:rStyle w:val="Hyperlink"/>
            <w:rFonts w:asciiTheme="majorHAnsi" w:hAnsiTheme="majorHAnsi" w:cstheme="majorHAnsi"/>
            <w:i/>
            <w:sz w:val="16"/>
          </w:rPr>
          <w:t>New York: Municipal ZEV Rebate Program</w:t>
        </w:r>
      </w:hyperlink>
    </w:p>
  </w:footnote>
  <w:footnote w:id="12">
    <w:p w14:paraId="5701CB14" w14:textId="7AD8B014" w:rsidR="00751184" w:rsidRPr="00E0488A" w:rsidRDefault="000D1FC3">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12" w:history="1">
        <w:r w:rsidR="00751184" w:rsidRPr="00E0488A">
          <w:rPr>
            <w:rStyle w:val="Hyperlink"/>
            <w:rFonts w:asciiTheme="majorHAnsi" w:hAnsiTheme="majorHAnsi" w:cstheme="majorHAnsi"/>
            <w:i/>
            <w:sz w:val="16"/>
          </w:rPr>
          <w:t>New York: Drive Clean Rebate</w:t>
        </w:r>
      </w:hyperlink>
    </w:p>
  </w:footnote>
  <w:footnote w:id="13">
    <w:p w14:paraId="13426791" w14:textId="3C76F87F" w:rsidR="0042553E" w:rsidRPr="00E0488A" w:rsidRDefault="0042553E">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13" w:history="1">
        <w:r w:rsidR="005677F1" w:rsidRPr="00E0488A">
          <w:rPr>
            <w:rStyle w:val="Hyperlink"/>
            <w:rFonts w:asciiTheme="majorHAnsi" w:hAnsiTheme="majorHAnsi" w:cstheme="majorHAnsi"/>
            <w:i/>
            <w:sz w:val="16"/>
          </w:rPr>
          <w:t>New Jersey: Zero Emission Vehicle (ZEV) Tax Exemption</w:t>
        </w:r>
      </w:hyperlink>
    </w:p>
  </w:footnote>
  <w:footnote w:id="14">
    <w:p w14:paraId="1DC3C3A9" w14:textId="5285F47D" w:rsidR="00A220E9" w:rsidRPr="00E0488A" w:rsidRDefault="002965FA">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14" w:history="1">
        <w:r w:rsidR="00751184" w:rsidRPr="00E0488A">
          <w:rPr>
            <w:rStyle w:val="Hyperlink"/>
            <w:rFonts w:asciiTheme="majorHAnsi" w:hAnsiTheme="majorHAnsi" w:cstheme="majorHAnsi"/>
            <w:i/>
            <w:sz w:val="16"/>
          </w:rPr>
          <w:t>Connecticut Hydrogen and Electric Automobile Purchase Rebate Program</w:t>
        </w:r>
      </w:hyperlink>
    </w:p>
  </w:footnote>
  <w:footnote w:id="15">
    <w:p w14:paraId="51BFA14A" w14:textId="355AEED9" w:rsidR="008B0D7E" w:rsidRPr="00E0488A" w:rsidRDefault="008B0D7E">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15" w:history="1">
        <w:r w:rsidRPr="00E0488A">
          <w:rPr>
            <w:rStyle w:val="Hyperlink"/>
            <w:rFonts w:asciiTheme="majorHAnsi" w:hAnsiTheme="majorHAnsi" w:cstheme="majorHAnsi"/>
            <w:i/>
            <w:sz w:val="16"/>
          </w:rPr>
          <w:t>Fuel Cell Electric Vehicles: A Business Case for Clean Transportation in Connecticut</w:t>
        </w:r>
      </w:hyperlink>
    </w:p>
  </w:footnote>
  <w:footnote w:id="16">
    <w:p w14:paraId="287904CC" w14:textId="109248DC" w:rsidR="00A220E9" w:rsidRPr="00E0488A" w:rsidRDefault="00437549">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16" w:history="1">
        <w:r w:rsidR="00751184" w:rsidRPr="00E0488A">
          <w:rPr>
            <w:rStyle w:val="Hyperlink"/>
            <w:rFonts w:asciiTheme="majorHAnsi" w:hAnsiTheme="majorHAnsi" w:cstheme="majorHAnsi"/>
            <w:i/>
            <w:sz w:val="16"/>
          </w:rPr>
          <w:t>Maryland Alternative Fuel Infrastructure Program</w:t>
        </w:r>
      </w:hyperlink>
    </w:p>
  </w:footnote>
  <w:footnote w:id="17">
    <w:p w14:paraId="22E4624F" w14:textId="53D7782B" w:rsidR="00A220E9" w:rsidRPr="00E0488A" w:rsidRDefault="00437549">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000D261A" w:rsidRPr="00E0488A">
        <w:rPr>
          <w:rFonts w:asciiTheme="majorHAnsi" w:hAnsiTheme="majorHAnsi" w:cstheme="majorHAnsi"/>
          <w:i/>
          <w:sz w:val="16"/>
        </w:rPr>
        <w:t xml:space="preserve"> </w:t>
      </w:r>
      <w:hyperlink r:id="rId17" w:anchor=".Vl9OeHarSUk" w:history="1">
        <w:r w:rsidR="00751184" w:rsidRPr="00E0488A">
          <w:rPr>
            <w:rStyle w:val="Hyperlink"/>
            <w:rFonts w:asciiTheme="majorHAnsi" w:hAnsiTheme="majorHAnsi" w:cstheme="majorHAnsi"/>
            <w:i/>
            <w:sz w:val="16"/>
          </w:rPr>
          <w:t>Pennsylvania: Alternative Fuels Incentive Grant</w:t>
        </w:r>
      </w:hyperlink>
    </w:p>
  </w:footnote>
  <w:footnote w:id="18">
    <w:p w14:paraId="3392429D" w14:textId="0C29DD2B" w:rsidR="00A220E9" w:rsidRPr="00E0488A" w:rsidRDefault="00437549">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000D261A" w:rsidRPr="00E0488A">
        <w:rPr>
          <w:rFonts w:asciiTheme="majorHAnsi" w:hAnsiTheme="majorHAnsi" w:cstheme="majorHAnsi"/>
          <w:i/>
          <w:sz w:val="16"/>
        </w:rPr>
        <w:t xml:space="preserve"> </w:t>
      </w:r>
      <w:hyperlink r:id="rId18" w:history="1">
        <w:r w:rsidR="00751184" w:rsidRPr="00E0488A">
          <w:rPr>
            <w:rStyle w:val="Hyperlink"/>
            <w:rFonts w:asciiTheme="majorHAnsi" w:hAnsiTheme="majorHAnsi" w:cstheme="majorHAnsi"/>
            <w:i/>
            <w:sz w:val="16"/>
          </w:rPr>
          <w:t>Pennsylvania: Alternative Fuel Vehicle Rebate Program</w:t>
        </w:r>
      </w:hyperlink>
    </w:p>
  </w:footnote>
  <w:footnote w:id="19">
    <w:p w14:paraId="4FEF5189" w14:textId="03B2DB56" w:rsidR="000D261A" w:rsidRPr="00E0488A" w:rsidRDefault="000D261A">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19" w:history="1">
        <w:r w:rsidR="005677F1" w:rsidRPr="00E0488A">
          <w:rPr>
            <w:rStyle w:val="Hyperlink"/>
            <w:rFonts w:asciiTheme="majorHAnsi" w:hAnsiTheme="majorHAnsi" w:cstheme="majorHAnsi"/>
            <w:i/>
            <w:sz w:val="16"/>
          </w:rPr>
          <w:t>DC: Department of Motor Vehicles</w:t>
        </w:r>
      </w:hyperlink>
    </w:p>
  </w:footnote>
  <w:footnote w:id="20">
    <w:p w14:paraId="0A4FC149" w14:textId="3F00C88E" w:rsidR="00481B1A" w:rsidRPr="00E0488A" w:rsidRDefault="00481B1A">
      <w:pPr>
        <w:pStyle w:val="FootnoteText"/>
        <w:rPr>
          <w:rFonts w:asciiTheme="majorHAnsi" w:hAnsiTheme="majorHAnsi" w:cstheme="majorHAnsi"/>
          <w:i/>
          <w:sz w:val="16"/>
          <w:lang w:val="en-US"/>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20" w:history="1">
        <w:r w:rsidRPr="00E0488A">
          <w:rPr>
            <w:rStyle w:val="Hyperlink"/>
            <w:rFonts w:asciiTheme="majorHAnsi" w:hAnsiTheme="majorHAnsi" w:cstheme="majorHAnsi"/>
            <w:i/>
            <w:sz w:val="16"/>
            <w:lang w:val="en-US"/>
          </w:rPr>
          <w:t>Maine:  Hydrogen and Fuel Cell Development Plans</w:t>
        </w:r>
      </w:hyperlink>
    </w:p>
  </w:footnote>
  <w:footnote w:id="21">
    <w:p w14:paraId="01B0AAE5" w14:textId="7F9E90AB" w:rsidR="008B0D7E" w:rsidRPr="00E0488A" w:rsidRDefault="008B0D7E">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21" w:history="1">
        <w:r w:rsidRPr="00E0488A">
          <w:rPr>
            <w:rStyle w:val="Hyperlink"/>
            <w:rFonts w:asciiTheme="majorHAnsi" w:hAnsiTheme="majorHAnsi" w:cstheme="majorHAnsi"/>
            <w:i/>
            <w:sz w:val="16"/>
          </w:rPr>
          <w:t>Virginia SB 573: Green job creation tax credit</w:t>
        </w:r>
      </w:hyperlink>
    </w:p>
  </w:footnote>
  <w:footnote w:id="22">
    <w:p w14:paraId="6DBD2917" w14:textId="33482375" w:rsidR="0042553E" w:rsidRPr="00E0488A" w:rsidRDefault="0042553E">
      <w:pPr>
        <w:pStyle w:val="FootnoteText"/>
        <w:rPr>
          <w:rFonts w:asciiTheme="majorHAnsi" w:hAnsiTheme="majorHAnsi" w:cstheme="majorHAnsi"/>
          <w:i/>
          <w:sz w:val="16"/>
          <w:lang w:val="en-US"/>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22" w:history="1">
        <w:r w:rsidRPr="00E0488A">
          <w:rPr>
            <w:rStyle w:val="Hyperlink"/>
            <w:rFonts w:asciiTheme="majorHAnsi" w:hAnsiTheme="majorHAnsi" w:cstheme="majorHAnsi"/>
            <w:i/>
            <w:sz w:val="16"/>
          </w:rPr>
          <w:t>Colorado Executive Order: Transition to Zero Emission Vehicles</w:t>
        </w:r>
      </w:hyperlink>
    </w:p>
  </w:footnote>
  <w:footnote w:id="23">
    <w:p w14:paraId="0115C9A7" w14:textId="18B148E8" w:rsidR="00F63353" w:rsidRPr="00F63353" w:rsidRDefault="00F63353">
      <w:pPr>
        <w:pStyle w:val="FootnoteText"/>
        <w:rPr>
          <w:rFonts w:asciiTheme="majorHAnsi" w:hAnsiTheme="majorHAnsi" w:cstheme="majorHAnsi"/>
          <w:i/>
          <w:sz w:val="16"/>
          <w:szCs w:val="16"/>
          <w:lang w:val="en-US"/>
        </w:rPr>
      </w:pPr>
      <w:r w:rsidRPr="00F63353">
        <w:rPr>
          <w:rStyle w:val="FootnoteReference"/>
          <w:rFonts w:asciiTheme="majorHAnsi" w:hAnsiTheme="majorHAnsi" w:cstheme="majorHAnsi"/>
          <w:i/>
          <w:sz w:val="16"/>
          <w:szCs w:val="16"/>
        </w:rPr>
        <w:footnoteRef/>
      </w:r>
      <w:r w:rsidRPr="00F63353">
        <w:rPr>
          <w:rFonts w:asciiTheme="majorHAnsi" w:hAnsiTheme="majorHAnsi" w:cstheme="majorHAnsi"/>
          <w:i/>
          <w:sz w:val="16"/>
          <w:szCs w:val="16"/>
        </w:rPr>
        <w:t xml:space="preserve"> </w:t>
      </w:r>
      <w:hyperlink r:id="rId23" w:history="1">
        <w:r w:rsidRPr="00F63353">
          <w:rPr>
            <w:rStyle w:val="Hyperlink"/>
            <w:rFonts w:asciiTheme="majorHAnsi" w:hAnsiTheme="majorHAnsi" w:cstheme="majorHAnsi"/>
            <w:i/>
            <w:sz w:val="16"/>
            <w:szCs w:val="16"/>
          </w:rPr>
          <w:t>Fuel Cell Vehicles Fuel Economy</w:t>
        </w:r>
      </w:hyperlink>
      <w:r w:rsidRPr="00F63353">
        <w:rPr>
          <w:rFonts w:asciiTheme="majorHAnsi" w:hAnsiTheme="majorHAnsi" w:cstheme="majorHAnsi"/>
          <w:i/>
          <w:sz w:val="16"/>
          <w:szCs w:val="16"/>
        </w:rPr>
        <w:t xml:space="preserve"> </w:t>
      </w:r>
    </w:p>
  </w:footnote>
  <w:footnote w:id="24">
    <w:p w14:paraId="03D7B70E" w14:textId="28DECAB9" w:rsidR="005B5358" w:rsidRPr="00E0488A" w:rsidRDefault="005B5358">
      <w:pPr>
        <w:pStyle w:val="FootnoteText"/>
        <w:rPr>
          <w:rFonts w:asciiTheme="majorHAnsi" w:hAnsiTheme="majorHAnsi" w:cstheme="majorHAnsi"/>
          <w:i/>
          <w:sz w:val="16"/>
          <w:lang w:val="en-US"/>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24" w:history="1">
        <w:r w:rsidRPr="00E0488A">
          <w:rPr>
            <w:rStyle w:val="Hyperlink"/>
            <w:rFonts w:asciiTheme="majorHAnsi" w:hAnsiTheme="majorHAnsi" w:cstheme="majorHAnsi"/>
            <w:i/>
            <w:sz w:val="16"/>
            <w:lang w:val="en-US"/>
          </w:rPr>
          <w:t>Fuel Cell Electric Vehicle Deployment Plan</w:t>
        </w:r>
      </w:hyperlink>
    </w:p>
  </w:footnote>
  <w:footnote w:id="25">
    <w:p w14:paraId="537397B7" w14:textId="03CE0C01" w:rsidR="008B0D7E" w:rsidRPr="00E0488A" w:rsidRDefault="008B0D7E">
      <w:pPr>
        <w:pStyle w:val="FootnoteText"/>
        <w:rPr>
          <w:rFonts w:asciiTheme="majorHAnsi" w:hAnsiTheme="majorHAnsi" w:cstheme="majorHAnsi"/>
          <w:i/>
          <w:sz w:val="16"/>
        </w:rPr>
      </w:pPr>
      <w:r w:rsidRPr="00E0488A">
        <w:rPr>
          <w:rStyle w:val="FootnoteReference"/>
          <w:rFonts w:asciiTheme="majorHAnsi" w:hAnsiTheme="majorHAnsi" w:cstheme="majorHAnsi"/>
          <w:i/>
          <w:sz w:val="16"/>
        </w:rPr>
        <w:footnoteRef/>
      </w:r>
      <w:r w:rsidRPr="00E0488A">
        <w:rPr>
          <w:rFonts w:asciiTheme="majorHAnsi" w:hAnsiTheme="majorHAnsi" w:cstheme="majorHAnsi"/>
          <w:i/>
          <w:sz w:val="16"/>
        </w:rPr>
        <w:t xml:space="preserve"> </w:t>
      </w:r>
      <w:hyperlink r:id="rId25" w:history="1">
        <w:r w:rsidRPr="00E0488A">
          <w:rPr>
            <w:rStyle w:val="Hyperlink"/>
            <w:rFonts w:asciiTheme="majorHAnsi" w:hAnsiTheme="majorHAnsi" w:cstheme="majorHAnsi"/>
            <w:i/>
            <w:sz w:val="16"/>
          </w:rPr>
          <w:t>Fuel Cell Electric Vehicle Performance Composite Data Products: Spring 2018</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4621"/>
    <w:multiLevelType w:val="hybridMultilevel"/>
    <w:tmpl w:val="390A8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9354A"/>
    <w:multiLevelType w:val="multilevel"/>
    <w:tmpl w:val="5F28D4C0"/>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rFonts w:ascii="Wingdings" w:hAnsi="Wingdings" w:hint="default"/>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 w15:restartNumberingAfterBreak="0">
    <w:nsid w:val="101A79D0"/>
    <w:multiLevelType w:val="hybridMultilevel"/>
    <w:tmpl w:val="FC4A5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606517"/>
    <w:multiLevelType w:val="hybridMultilevel"/>
    <w:tmpl w:val="D57A3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244AC"/>
    <w:multiLevelType w:val="multilevel"/>
    <w:tmpl w:val="812A9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A20069F"/>
    <w:multiLevelType w:val="multilevel"/>
    <w:tmpl w:val="75EC692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6" w15:restartNumberingAfterBreak="0">
    <w:nsid w:val="1D4A5622"/>
    <w:multiLevelType w:val="multilevel"/>
    <w:tmpl w:val="43100D28"/>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7" w15:restartNumberingAfterBreak="0">
    <w:nsid w:val="25670918"/>
    <w:multiLevelType w:val="multilevel"/>
    <w:tmpl w:val="3C945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E9E2A83"/>
    <w:multiLevelType w:val="multilevel"/>
    <w:tmpl w:val="044C556E"/>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rFonts w:ascii="Wingdings" w:hAnsi="Wingdings" w:hint="default"/>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9" w15:restartNumberingAfterBreak="0">
    <w:nsid w:val="2FCB4D33"/>
    <w:multiLevelType w:val="multilevel"/>
    <w:tmpl w:val="D55EF8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366DB8"/>
    <w:multiLevelType w:val="hybridMultilevel"/>
    <w:tmpl w:val="DADE3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954008"/>
    <w:multiLevelType w:val="multilevel"/>
    <w:tmpl w:val="DF80D6FE"/>
    <w:lvl w:ilvl="0">
      <w:start w:val="1"/>
      <w:numFmt w:val="bullet"/>
      <w:lvlText w:val="o"/>
      <w:lvlJc w:val="left"/>
      <w:pPr>
        <w:ind w:left="1080" w:hanging="360"/>
      </w:pPr>
      <w:rPr>
        <w:rFonts w:ascii="Courier New" w:hAnsi="Courier New" w:cs="Courier New" w:hint="default"/>
        <w:u w:val="none"/>
      </w:rPr>
    </w:lvl>
    <w:lvl w:ilvl="1">
      <w:start w:val="1"/>
      <w:numFmt w:val="bullet"/>
      <w:lvlText w:val=""/>
      <w:lvlJc w:val="left"/>
      <w:pPr>
        <w:ind w:left="1800" w:hanging="360"/>
      </w:pPr>
      <w:rPr>
        <w:rFonts w:ascii="Wingdings" w:hAnsi="Wingdings" w:hint="default"/>
        <w:u w:val="none"/>
      </w:rPr>
    </w:lvl>
    <w:lvl w:ilvl="2">
      <w:start w:val="1"/>
      <w:numFmt w:val="bullet"/>
      <w:lvlText w:val=""/>
      <w:lvlJc w:val="left"/>
      <w:pPr>
        <w:ind w:left="2520" w:hanging="360"/>
      </w:pPr>
      <w:rPr>
        <w:rFonts w:ascii="Symbol" w:hAnsi="Symbol" w:hint="default"/>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2" w15:restartNumberingAfterBreak="0">
    <w:nsid w:val="4A6E1030"/>
    <w:multiLevelType w:val="multilevel"/>
    <w:tmpl w:val="48B4A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Wingdings" w:hAnsi="Wingdings" w:hint="default"/>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DB6078C"/>
    <w:multiLevelType w:val="hybridMultilevel"/>
    <w:tmpl w:val="5226F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B43ABD"/>
    <w:multiLevelType w:val="multilevel"/>
    <w:tmpl w:val="46BC08E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63DE13F4"/>
    <w:multiLevelType w:val="multilevel"/>
    <w:tmpl w:val="735C15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030F08"/>
    <w:multiLevelType w:val="hybridMultilevel"/>
    <w:tmpl w:val="9594C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F00112D"/>
    <w:multiLevelType w:val="multilevel"/>
    <w:tmpl w:val="50484F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5731D05"/>
    <w:multiLevelType w:val="multilevel"/>
    <w:tmpl w:val="46BC08E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9" w15:restartNumberingAfterBreak="0">
    <w:nsid w:val="75BF6808"/>
    <w:multiLevelType w:val="multilevel"/>
    <w:tmpl w:val="AF76C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7"/>
  </w:num>
  <w:num w:numId="2">
    <w:abstractNumId w:val="19"/>
  </w:num>
  <w:num w:numId="3">
    <w:abstractNumId w:val="7"/>
  </w:num>
  <w:num w:numId="4">
    <w:abstractNumId w:val="1"/>
  </w:num>
  <w:num w:numId="5">
    <w:abstractNumId w:val="15"/>
  </w:num>
  <w:num w:numId="6">
    <w:abstractNumId w:val="9"/>
  </w:num>
  <w:num w:numId="7">
    <w:abstractNumId w:val="4"/>
  </w:num>
  <w:num w:numId="8">
    <w:abstractNumId w:val="8"/>
  </w:num>
  <w:num w:numId="9">
    <w:abstractNumId w:val="11"/>
  </w:num>
  <w:num w:numId="10">
    <w:abstractNumId w:val="5"/>
  </w:num>
  <w:num w:numId="11">
    <w:abstractNumId w:val="12"/>
  </w:num>
  <w:num w:numId="12">
    <w:abstractNumId w:val="2"/>
  </w:num>
  <w:num w:numId="13">
    <w:abstractNumId w:val="10"/>
  </w:num>
  <w:num w:numId="14">
    <w:abstractNumId w:val="13"/>
  </w:num>
  <w:num w:numId="15">
    <w:abstractNumId w:val="0"/>
  </w:num>
  <w:num w:numId="16">
    <w:abstractNumId w:val="16"/>
  </w:num>
  <w:num w:numId="17">
    <w:abstractNumId w:val="14"/>
  </w:num>
  <w:num w:numId="18">
    <w:abstractNumId w:val="18"/>
  </w:num>
  <w:num w:numId="19">
    <w:abstractNumId w:val="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24B58"/>
    <w:rsid w:val="0001444C"/>
    <w:rsid w:val="00017115"/>
    <w:rsid w:val="00067D9F"/>
    <w:rsid w:val="00086969"/>
    <w:rsid w:val="000A2696"/>
    <w:rsid w:val="000D1FC3"/>
    <w:rsid w:val="000D261A"/>
    <w:rsid w:val="000F35C6"/>
    <w:rsid w:val="002965FA"/>
    <w:rsid w:val="00382C19"/>
    <w:rsid w:val="003A3340"/>
    <w:rsid w:val="003A6836"/>
    <w:rsid w:val="003B577B"/>
    <w:rsid w:val="004149F5"/>
    <w:rsid w:val="0042553E"/>
    <w:rsid w:val="00437549"/>
    <w:rsid w:val="00471252"/>
    <w:rsid w:val="00481B1A"/>
    <w:rsid w:val="00482D87"/>
    <w:rsid w:val="004A6752"/>
    <w:rsid w:val="004F424E"/>
    <w:rsid w:val="0051101C"/>
    <w:rsid w:val="00523CC2"/>
    <w:rsid w:val="005677F1"/>
    <w:rsid w:val="005725B1"/>
    <w:rsid w:val="00585910"/>
    <w:rsid w:val="005B5358"/>
    <w:rsid w:val="006038FA"/>
    <w:rsid w:val="00635B9E"/>
    <w:rsid w:val="0064521A"/>
    <w:rsid w:val="0069029D"/>
    <w:rsid w:val="006A653D"/>
    <w:rsid w:val="00700B37"/>
    <w:rsid w:val="007200C7"/>
    <w:rsid w:val="00751184"/>
    <w:rsid w:val="00783D34"/>
    <w:rsid w:val="0080351F"/>
    <w:rsid w:val="00803A30"/>
    <w:rsid w:val="0086549E"/>
    <w:rsid w:val="008857AD"/>
    <w:rsid w:val="00886306"/>
    <w:rsid w:val="008B0D7E"/>
    <w:rsid w:val="008D2E59"/>
    <w:rsid w:val="008E2E56"/>
    <w:rsid w:val="008F5062"/>
    <w:rsid w:val="008F55B5"/>
    <w:rsid w:val="008F660E"/>
    <w:rsid w:val="009A0D6B"/>
    <w:rsid w:val="00A220E9"/>
    <w:rsid w:val="00A746F2"/>
    <w:rsid w:val="00AA0791"/>
    <w:rsid w:val="00B11353"/>
    <w:rsid w:val="00B62C7A"/>
    <w:rsid w:val="00C36251"/>
    <w:rsid w:val="00CF6711"/>
    <w:rsid w:val="00D24B58"/>
    <w:rsid w:val="00DB08E2"/>
    <w:rsid w:val="00DF4D69"/>
    <w:rsid w:val="00E0488A"/>
    <w:rsid w:val="00F0606B"/>
    <w:rsid w:val="00F129EC"/>
    <w:rsid w:val="00F4796A"/>
    <w:rsid w:val="00F63353"/>
    <w:rsid w:val="00F93A29"/>
    <w:rsid w:val="00FE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0AE9B"/>
  <w15:docId w15:val="{329542EA-CEF0-4353-9BE3-DD80DF916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3A3340"/>
    <w:rPr>
      <w:sz w:val="16"/>
      <w:szCs w:val="16"/>
    </w:rPr>
  </w:style>
  <w:style w:type="paragraph" w:styleId="CommentText">
    <w:name w:val="annotation text"/>
    <w:basedOn w:val="Normal"/>
    <w:link w:val="CommentTextChar"/>
    <w:uiPriority w:val="99"/>
    <w:semiHidden/>
    <w:unhideWhenUsed/>
    <w:rsid w:val="003A3340"/>
    <w:pPr>
      <w:spacing w:line="240" w:lineRule="auto"/>
    </w:pPr>
    <w:rPr>
      <w:sz w:val="20"/>
      <w:szCs w:val="20"/>
    </w:rPr>
  </w:style>
  <w:style w:type="character" w:customStyle="1" w:styleId="CommentTextChar">
    <w:name w:val="Comment Text Char"/>
    <w:basedOn w:val="DefaultParagraphFont"/>
    <w:link w:val="CommentText"/>
    <w:uiPriority w:val="99"/>
    <w:semiHidden/>
    <w:rsid w:val="003A3340"/>
    <w:rPr>
      <w:sz w:val="20"/>
      <w:szCs w:val="20"/>
    </w:rPr>
  </w:style>
  <w:style w:type="paragraph" w:styleId="CommentSubject">
    <w:name w:val="annotation subject"/>
    <w:basedOn w:val="CommentText"/>
    <w:next w:val="CommentText"/>
    <w:link w:val="CommentSubjectChar"/>
    <w:uiPriority w:val="99"/>
    <w:semiHidden/>
    <w:unhideWhenUsed/>
    <w:rsid w:val="003A3340"/>
    <w:rPr>
      <w:b/>
      <w:bCs/>
    </w:rPr>
  </w:style>
  <w:style w:type="character" w:customStyle="1" w:styleId="CommentSubjectChar">
    <w:name w:val="Comment Subject Char"/>
    <w:basedOn w:val="CommentTextChar"/>
    <w:link w:val="CommentSubject"/>
    <w:uiPriority w:val="99"/>
    <w:semiHidden/>
    <w:rsid w:val="003A3340"/>
    <w:rPr>
      <w:b/>
      <w:bCs/>
      <w:sz w:val="20"/>
      <w:szCs w:val="20"/>
    </w:rPr>
  </w:style>
  <w:style w:type="paragraph" w:styleId="BalloonText">
    <w:name w:val="Balloon Text"/>
    <w:basedOn w:val="Normal"/>
    <w:link w:val="BalloonTextChar"/>
    <w:uiPriority w:val="99"/>
    <w:semiHidden/>
    <w:unhideWhenUsed/>
    <w:rsid w:val="003A33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340"/>
    <w:rPr>
      <w:rFonts w:ascii="Segoe UI" w:hAnsi="Segoe UI" w:cs="Segoe UI"/>
      <w:sz w:val="18"/>
      <w:szCs w:val="18"/>
    </w:rPr>
  </w:style>
  <w:style w:type="character" w:styleId="Hyperlink">
    <w:name w:val="Hyperlink"/>
    <w:basedOn w:val="DefaultParagraphFont"/>
    <w:uiPriority w:val="99"/>
    <w:unhideWhenUsed/>
    <w:rsid w:val="003A6836"/>
    <w:rPr>
      <w:color w:val="0000FF" w:themeColor="hyperlink"/>
      <w:u w:val="single"/>
    </w:rPr>
  </w:style>
  <w:style w:type="character" w:customStyle="1" w:styleId="UnresolvedMention1">
    <w:name w:val="Unresolved Mention1"/>
    <w:basedOn w:val="DefaultParagraphFont"/>
    <w:uiPriority w:val="99"/>
    <w:semiHidden/>
    <w:unhideWhenUsed/>
    <w:rsid w:val="003A6836"/>
    <w:rPr>
      <w:color w:val="605E5C"/>
      <w:shd w:val="clear" w:color="auto" w:fill="E1DFDD"/>
    </w:rPr>
  </w:style>
  <w:style w:type="paragraph" w:styleId="Revision">
    <w:name w:val="Revision"/>
    <w:hidden/>
    <w:uiPriority w:val="99"/>
    <w:semiHidden/>
    <w:rsid w:val="006A653D"/>
    <w:pPr>
      <w:spacing w:line="240" w:lineRule="auto"/>
    </w:pPr>
  </w:style>
  <w:style w:type="paragraph" w:styleId="ListParagraph">
    <w:name w:val="List Paragraph"/>
    <w:basedOn w:val="Normal"/>
    <w:uiPriority w:val="34"/>
    <w:qFormat/>
    <w:rsid w:val="005725B1"/>
    <w:pPr>
      <w:ind w:left="720"/>
      <w:contextualSpacing/>
    </w:pPr>
  </w:style>
  <w:style w:type="character" w:styleId="FollowedHyperlink">
    <w:name w:val="FollowedHyperlink"/>
    <w:basedOn w:val="DefaultParagraphFont"/>
    <w:uiPriority w:val="99"/>
    <w:semiHidden/>
    <w:unhideWhenUsed/>
    <w:rsid w:val="00803A30"/>
    <w:rPr>
      <w:color w:val="800080" w:themeColor="followedHyperlink"/>
      <w:u w:val="single"/>
    </w:rPr>
  </w:style>
  <w:style w:type="paragraph" w:styleId="FootnoteText">
    <w:name w:val="footnote text"/>
    <w:basedOn w:val="Normal"/>
    <w:link w:val="FootnoteTextChar"/>
    <w:uiPriority w:val="99"/>
    <w:semiHidden/>
    <w:unhideWhenUsed/>
    <w:rsid w:val="00DF4D69"/>
    <w:pPr>
      <w:spacing w:line="240" w:lineRule="auto"/>
    </w:pPr>
    <w:rPr>
      <w:sz w:val="20"/>
      <w:szCs w:val="20"/>
    </w:rPr>
  </w:style>
  <w:style w:type="character" w:customStyle="1" w:styleId="FootnoteTextChar">
    <w:name w:val="Footnote Text Char"/>
    <w:basedOn w:val="DefaultParagraphFont"/>
    <w:link w:val="FootnoteText"/>
    <w:uiPriority w:val="99"/>
    <w:semiHidden/>
    <w:rsid w:val="00DF4D69"/>
    <w:rPr>
      <w:sz w:val="20"/>
      <w:szCs w:val="20"/>
    </w:rPr>
  </w:style>
  <w:style w:type="character" w:styleId="FootnoteReference">
    <w:name w:val="footnote reference"/>
    <w:basedOn w:val="DefaultParagraphFont"/>
    <w:uiPriority w:val="99"/>
    <w:semiHidden/>
    <w:unhideWhenUsed/>
    <w:rsid w:val="00DF4D69"/>
    <w:rPr>
      <w:vertAlign w:val="superscript"/>
    </w:rPr>
  </w:style>
  <w:style w:type="paragraph" w:styleId="Header">
    <w:name w:val="header"/>
    <w:basedOn w:val="Normal"/>
    <w:link w:val="HeaderChar"/>
    <w:uiPriority w:val="99"/>
    <w:unhideWhenUsed/>
    <w:rsid w:val="00700B37"/>
    <w:pPr>
      <w:tabs>
        <w:tab w:val="center" w:pos="4680"/>
        <w:tab w:val="right" w:pos="9360"/>
      </w:tabs>
      <w:spacing w:line="240" w:lineRule="auto"/>
    </w:pPr>
  </w:style>
  <w:style w:type="character" w:customStyle="1" w:styleId="HeaderChar">
    <w:name w:val="Header Char"/>
    <w:basedOn w:val="DefaultParagraphFont"/>
    <w:link w:val="Header"/>
    <w:uiPriority w:val="99"/>
    <w:rsid w:val="00700B37"/>
  </w:style>
  <w:style w:type="paragraph" w:styleId="Footer">
    <w:name w:val="footer"/>
    <w:basedOn w:val="Normal"/>
    <w:link w:val="FooterChar"/>
    <w:uiPriority w:val="99"/>
    <w:unhideWhenUsed/>
    <w:rsid w:val="00700B37"/>
    <w:pPr>
      <w:tabs>
        <w:tab w:val="center" w:pos="4680"/>
        <w:tab w:val="right" w:pos="9360"/>
      </w:tabs>
      <w:spacing w:line="240" w:lineRule="auto"/>
    </w:pPr>
  </w:style>
  <w:style w:type="character" w:customStyle="1" w:styleId="FooterChar">
    <w:name w:val="Footer Char"/>
    <w:basedOn w:val="DefaultParagraphFont"/>
    <w:link w:val="Footer"/>
    <w:uiPriority w:val="99"/>
    <w:rsid w:val="00700B37"/>
  </w:style>
  <w:style w:type="character" w:styleId="UnresolvedMention">
    <w:name w:val="Unresolved Mention"/>
    <w:basedOn w:val="DefaultParagraphFont"/>
    <w:uiPriority w:val="99"/>
    <w:semiHidden/>
    <w:unhideWhenUsed/>
    <w:rsid w:val="008654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66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r-ev.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ergy.ca.gov/2018publications/CEC-600-2018-008/CEC-600-2018-008.pdf" TargetMode="External"/><Relationship Id="rId5" Type="http://schemas.openxmlformats.org/officeDocument/2006/relationships/webSettings" Target="webSettings.xml"/><Relationship Id="rId10" Type="http://schemas.openxmlformats.org/officeDocument/2006/relationships/hyperlink" Target="http://lis.virginia.gov/cgi-bin/legp604.exe?181+sum+SB573" TargetMode="External"/><Relationship Id="rId4" Type="http://schemas.openxmlformats.org/officeDocument/2006/relationships/settings" Target="settings.xml"/><Relationship Id="rId9" Type="http://schemas.openxmlformats.org/officeDocument/2006/relationships/hyperlink" Target="https://energy.maryland.gov/transportation/Pages/afip.aspx"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cleanvehiclerebate.org/eng" TargetMode="External"/><Relationship Id="rId13" Type="http://schemas.openxmlformats.org/officeDocument/2006/relationships/hyperlink" Target="https://afdc.energy.gov/laws/5778" TargetMode="External"/><Relationship Id="rId18" Type="http://schemas.openxmlformats.org/officeDocument/2006/relationships/hyperlink" Target="https://www.dep.pa.gov/Citizens/GrantsLoansRebates/Alternative-Fuels-Incentive-Grant/pages/alternative-fuel-vehicles.aspx" TargetMode="External"/><Relationship Id="rId3" Type="http://schemas.openxmlformats.org/officeDocument/2006/relationships/hyperlink" Target="https://www.nrel.gov/docs/fy18osti/67401.pdf" TargetMode="External"/><Relationship Id="rId21" Type="http://schemas.openxmlformats.org/officeDocument/2006/relationships/hyperlink" Target="http://lis.virginia.gov/cgi-bin/legp604.exe?181+sum+SB573" TargetMode="External"/><Relationship Id="rId7" Type="http://schemas.openxmlformats.org/officeDocument/2006/relationships/hyperlink" Target="https://www.arb.ca.gov/msprog/zevprog/ab8/ab8_report_2018_print.pdf" TargetMode="External"/><Relationship Id="rId12" Type="http://schemas.openxmlformats.org/officeDocument/2006/relationships/hyperlink" Target="https://www.nyserda.ny.gov/All-Programs/Programs/Drive-Clean-Rebate" TargetMode="External"/><Relationship Id="rId17" Type="http://schemas.openxmlformats.org/officeDocument/2006/relationships/hyperlink" Target="https://www.dep.pa.gov/Citizens/GrantsLoansRebates/Alternative-Fuels-Incentive-Grant/Pages/default.aspx" TargetMode="External"/><Relationship Id="rId25" Type="http://schemas.openxmlformats.org/officeDocument/2006/relationships/hyperlink" Target="https://www.nrel.gov/docs/fy18osti/71643.pdf" TargetMode="External"/><Relationship Id="rId2" Type="http://schemas.openxmlformats.org/officeDocument/2006/relationships/hyperlink" Target="http://h2usa.org/sites/default/files/2017_Regional_H2_Fleet.pdf" TargetMode="External"/><Relationship Id="rId16" Type="http://schemas.openxmlformats.org/officeDocument/2006/relationships/hyperlink" Target="https://energy.maryland.gov/transportation/Documents/Guidelines.pdf" TargetMode="External"/><Relationship Id="rId20" Type="http://schemas.openxmlformats.org/officeDocument/2006/relationships/hyperlink" Target="http://neesc.org/wp-content/uploads/2015/01/2018_ME_H2_Fuel_Cell_Dev_Plan_final2.pdf" TargetMode="External"/><Relationship Id="rId1" Type="http://schemas.openxmlformats.org/officeDocument/2006/relationships/hyperlink" Target="https://www.zevstates.us/" TargetMode="External"/><Relationship Id="rId6" Type="http://schemas.openxmlformats.org/officeDocument/2006/relationships/hyperlink" Target="https://www.arb.ca.gov/msprog/zevprog/ab8/ab8_report_2016.pdf" TargetMode="External"/><Relationship Id="rId11" Type="http://schemas.openxmlformats.org/officeDocument/2006/relationships/hyperlink" Target="http://www.dec.ny.gov/energy/109181.html" TargetMode="External"/><Relationship Id="rId24" Type="http://schemas.openxmlformats.org/officeDocument/2006/relationships/hyperlink" Target="http://h2usa.org/sites/default/files/2017_Regional_H2_Fleet.pdf" TargetMode="External"/><Relationship Id="rId5" Type="http://schemas.openxmlformats.org/officeDocument/2006/relationships/hyperlink" Target="mailto:http://h2usa.org/sites/default/files/2017_Regional_H2_Fleet.pdf" TargetMode="External"/><Relationship Id="rId15" Type="http://schemas.openxmlformats.org/officeDocument/2006/relationships/hyperlink" Target="http://chfcc.org/wp-content/uploads/2018/04/FCEV-Business-Case-1-30-18f.pdf" TargetMode="External"/><Relationship Id="rId23" Type="http://schemas.openxmlformats.org/officeDocument/2006/relationships/hyperlink" Target="https://www.fueleconomy.gov/feg/fcv_sbs.shtml" TargetMode="External"/><Relationship Id="rId10" Type="http://schemas.openxmlformats.org/officeDocument/2006/relationships/hyperlink" Target="https://mor-ev.org/" TargetMode="External"/><Relationship Id="rId19" Type="http://schemas.openxmlformats.org/officeDocument/2006/relationships/hyperlink" Target="https://dmv.dc.gov/node/155452" TargetMode="External"/><Relationship Id="rId4" Type="http://schemas.openxmlformats.org/officeDocument/2006/relationships/hyperlink" Target="https://energies.airliquide.com/new-hydrogen-fueling-stations" TargetMode="External"/><Relationship Id="rId9" Type="http://schemas.openxmlformats.org/officeDocument/2006/relationships/hyperlink" Target="https://www.ca.gov/archive/gov39/2018/01/26/governor-brown-takes-action-to-increase-zero-emission-vehicles-fund-new-climate-investments/index.html" TargetMode="External"/><Relationship Id="rId14" Type="http://schemas.openxmlformats.org/officeDocument/2006/relationships/hyperlink" Target="https://www.ct.gov/deep/cwp/view.asp?a=2684&amp;q=561422&amp;deepNav_GID=2183" TargetMode="External"/><Relationship Id="rId22" Type="http://schemas.openxmlformats.org/officeDocument/2006/relationships/hyperlink" Target="https://www.colorado.gov/governor/news/gov-polis-signs-executive-order-supporting-colorado%E2%80%99s-transition-zero-emission-vehi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3228110-34D5-4E12-98A4-A5F79F1CC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1584</Words>
  <Characters>9034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Fuel Cell and Hydrogen Energy Association</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FCHEAintern</dc:creator>
  <cp:lastModifiedBy>Connor Dolan</cp:lastModifiedBy>
  <cp:revision>8</cp:revision>
  <dcterms:created xsi:type="dcterms:W3CDTF">2019-02-27T15:55:00Z</dcterms:created>
  <dcterms:modified xsi:type="dcterms:W3CDTF">2019-05-23T20:48:00Z</dcterms:modified>
</cp:coreProperties>
</file>