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0FCB1" w14:textId="77777777" w:rsidR="00A85EF9" w:rsidRDefault="00A85EF9" w:rsidP="00A85EF9">
      <w:r>
        <w:t>Our transportation status is on a crash course with the climate, the public's health (tailpipe pollution, asthma, respiratory ailments and cardiac disease, and more). Our health systems are working to reduce their carbon footprints of our hospitals, fleet vehicles,</w:t>
      </w:r>
    </w:p>
    <w:p w14:paraId="0BEAFC07" w14:textId="77777777" w:rsidR="00A85EF9" w:rsidRDefault="00A85EF9" w:rsidP="00A85EF9">
      <w:r>
        <w:t xml:space="preserve">and employee commutes, but we need the support of strong policies to drive systematic progress. We appreciate the work being done </w:t>
      </w:r>
      <w:proofErr w:type="gramStart"/>
      <w:r>
        <w:t>by  participating</w:t>
      </w:r>
      <w:proofErr w:type="gramEnd"/>
      <w:r>
        <w:t xml:space="preserve"> states to create a regional policy to rapidly reduce transportation emissions to protect the health of the communities we serve. </w:t>
      </w:r>
    </w:p>
    <w:p w14:paraId="50D35755" w14:textId="77777777" w:rsidR="00A85EF9" w:rsidRDefault="00A85EF9" w:rsidP="00A85EF9">
      <w:r>
        <w:t>Funds raised by the program should be invested in ways that protect health, advance health</w:t>
      </w:r>
    </w:p>
    <w:p w14:paraId="56CA39F5" w14:textId="77777777" w:rsidR="00A85EF9" w:rsidRDefault="00A85EF9" w:rsidP="00A85EF9">
      <w:r>
        <w:t>equity, and support health care climate resilience. As our hospitals advance clean</w:t>
      </w:r>
    </w:p>
    <w:p w14:paraId="271E634B" w14:textId="77777777" w:rsidR="00A85EF9" w:rsidRDefault="00A85EF9" w:rsidP="00A85EF9">
      <w:r>
        <w:t>transportation goals, our patients and communities would greatly benefit from TCI being implemented regionally.</w:t>
      </w:r>
    </w:p>
    <w:p w14:paraId="32970A41" w14:textId="77777777" w:rsidR="002C7877" w:rsidRDefault="002C7877" w:rsidP="00A85EF9"/>
    <w:p w14:paraId="50157F6F" w14:textId="46868B33" w:rsidR="00116B2C" w:rsidRDefault="00A85EF9" w:rsidP="00A85EF9">
      <w:bookmarkStart w:id="0" w:name="_GoBack"/>
      <w:bookmarkEnd w:id="0"/>
      <w:r>
        <w:t>It is critical that as states consider how to invest the proceeds from this program, frontline and low-income</w:t>
      </w:r>
      <w:r>
        <w:t xml:space="preserve"> </w:t>
      </w:r>
      <w:r>
        <w:t>communities should be prioritized to benefit from those investments given the historical health</w:t>
      </w:r>
      <w:r>
        <w:t xml:space="preserve"> </w:t>
      </w:r>
      <w:r>
        <w:t>burden they have experienced from pollution. We urgently need a bold regional vision, TCI Now.</w:t>
      </w:r>
    </w:p>
    <w:p w14:paraId="2339FFEA" w14:textId="031B7221" w:rsidR="00A85EF9" w:rsidRDefault="00A85EF9" w:rsidP="00A85EF9"/>
    <w:p w14:paraId="55DD2CFA" w14:textId="77777777" w:rsidR="00A85EF9" w:rsidRPr="00A85EF9" w:rsidRDefault="00A85EF9" w:rsidP="00A85EF9">
      <w:pPr>
        <w:rPr>
          <w:rFonts w:ascii="Times New Roman" w:eastAsia="Times New Roman" w:hAnsi="Times New Roman" w:cs="Times New Roman"/>
          <w:sz w:val="20"/>
          <w:szCs w:val="20"/>
        </w:rPr>
      </w:pPr>
      <w:r w:rsidRPr="00A85EF9">
        <w:rPr>
          <w:rFonts w:ascii="Calibri" w:eastAsia="Times New Roman" w:hAnsi="Calibri" w:cs="Calibri"/>
          <w:b/>
          <w:bCs/>
          <w:color w:val="000000"/>
          <w:sz w:val="20"/>
          <w:szCs w:val="20"/>
        </w:rPr>
        <w:t xml:space="preserve">Bill Ravanesi </w:t>
      </w:r>
      <w:proofErr w:type="gramStart"/>
      <w:r w:rsidRPr="00A85EF9">
        <w:rPr>
          <w:rFonts w:ascii="Calibri" w:eastAsia="Times New Roman" w:hAnsi="Calibri" w:cs="Calibri"/>
          <w:b/>
          <w:bCs/>
          <w:color w:val="000000"/>
          <w:sz w:val="20"/>
          <w:szCs w:val="20"/>
        </w:rPr>
        <w:t>MA,MPH</w:t>
      </w:r>
      <w:proofErr w:type="gramEnd"/>
      <w:r w:rsidRPr="00A85EF9">
        <w:rPr>
          <w:rFonts w:ascii="Calibri" w:eastAsia="Times New Roman" w:hAnsi="Calibri" w:cs="Calibri"/>
          <w:b/>
          <w:bCs/>
          <w:color w:val="000000"/>
          <w:sz w:val="20"/>
          <w:szCs w:val="20"/>
        </w:rPr>
        <w:br/>
        <w:t>Health Care Without Harm US &amp; Canada</w:t>
      </w:r>
      <w:r w:rsidRPr="00A85EF9">
        <w:rPr>
          <w:rFonts w:ascii="Calibri" w:eastAsia="Times New Roman" w:hAnsi="Calibri" w:cs="Calibri"/>
          <w:b/>
          <w:bCs/>
          <w:color w:val="000000"/>
          <w:sz w:val="20"/>
          <w:szCs w:val="20"/>
        </w:rPr>
        <w:br/>
        <w:t>Senior Director of Health Care Green Building &amp; Energy  </w:t>
      </w:r>
      <w:r w:rsidRPr="00A85EF9">
        <w:rPr>
          <w:rFonts w:ascii="Calibri" w:eastAsia="Times New Roman" w:hAnsi="Calibri" w:cs="Calibri"/>
          <w:b/>
          <w:bCs/>
          <w:color w:val="000000"/>
          <w:sz w:val="20"/>
          <w:szCs w:val="20"/>
        </w:rPr>
        <w:br/>
        <w:t>Boston Green Ribbon Commission, Co-Coordinator Health Care Working Group </w:t>
      </w:r>
      <w:r w:rsidRPr="00A85EF9">
        <w:rPr>
          <w:rFonts w:ascii="Calibri" w:eastAsia="Times New Roman" w:hAnsi="Calibri" w:cs="Calibri"/>
          <w:b/>
          <w:bCs/>
          <w:color w:val="000000"/>
          <w:sz w:val="20"/>
          <w:szCs w:val="20"/>
        </w:rPr>
        <w:br/>
        <w:t>Co-Director Massachusetts Health Care Climate Alliance</w:t>
      </w:r>
      <w:r w:rsidRPr="00A85EF9">
        <w:rPr>
          <w:rFonts w:ascii="Calibri" w:eastAsia="Times New Roman" w:hAnsi="Calibri" w:cs="Calibri"/>
          <w:b/>
          <w:bCs/>
          <w:color w:val="000000"/>
          <w:sz w:val="20"/>
          <w:szCs w:val="20"/>
        </w:rPr>
        <w:br/>
        <w:t>2 Chisholm Lane</w:t>
      </w:r>
      <w:r w:rsidRPr="00A85EF9">
        <w:rPr>
          <w:rFonts w:ascii="Calibri" w:eastAsia="Times New Roman" w:hAnsi="Calibri" w:cs="Calibri"/>
          <w:b/>
          <w:bCs/>
          <w:color w:val="000000"/>
          <w:sz w:val="20"/>
          <w:szCs w:val="20"/>
        </w:rPr>
        <w:br/>
        <w:t>Boston, MA 02131</w:t>
      </w:r>
      <w:r w:rsidRPr="00A85EF9">
        <w:rPr>
          <w:rFonts w:ascii="Calibri" w:eastAsia="Times New Roman" w:hAnsi="Calibri" w:cs="Calibri"/>
          <w:b/>
          <w:bCs/>
          <w:color w:val="000000"/>
          <w:sz w:val="20"/>
          <w:szCs w:val="20"/>
        </w:rPr>
        <w:br/>
        <w:t>413-427-7006 cell</w:t>
      </w:r>
    </w:p>
    <w:p w14:paraId="4EF5FF5B" w14:textId="77777777" w:rsidR="00A85EF9" w:rsidRDefault="00A85EF9" w:rsidP="00A85EF9"/>
    <w:p w14:paraId="4579F435" w14:textId="729A6281" w:rsidR="00A85EF9" w:rsidRDefault="00A85EF9" w:rsidP="00A85EF9"/>
    <w:p w14:paraId="7081D884" w14:textId="2FC5F689" w:rsidR="00A85EF9" w:rsidRDefault="00A85EF9" w:rsidP="00A85EF9"/>
    <w:sectPr w:rsidR="00A85EF9" w:rsidSect="00FA2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F9"/>
    <w:rsid w:val="002C7877"/>
    <w:rsid w:val="003B2C4F"/>
    <w:rsid w:val="009B0226"/>
    <w:rsid w:val="00A85EF9"/>
    <w:rsid w:val="00B8227D"/>
    <w:rsid w:val="00C723C6"/>
    <w:rsid w:val="00FA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A8F1E"/>
  <w14:defaultImageDpi w14:val="32767"/>
  <w15:chartTrackingRefBased/>
  <w15:docId w15:val="{99AB7F56-E0C5-384C-AA43-5B102F4F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2020-02-21T16:18:00Z</dcterms:created>
  <dcterms:modified xsi:type="dcterms:W3CDTF">2020-02-21T16:21:00Z</dcterms:modified>
</cp:coreProperties>
</file>